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sz w:val="45"/>
          <w:szCs w:val="45"/>
          <w:b w:val="1"/>
          <w:bCs w:val="1"/>
        </w:rPr>
        <w:t xml:space="preserve">Приказ Федеральной службы безопасности Российской Федерации от 19.06.2019 № 282 "Об утверждении Порядка информирования ФСБ России </w:t>
      </w:r>
      <w:br/>
      <w:r>
        <w:rPr>
          <w:sz w:val="45"/>
          <w:szCs w:val="45"/>
          <w:b w:val="1"/>
          <w:bCs w:val="1"/>
        </w:rPr>
        <w:t xml:space="preserve">о компьютерных инцидентах, реагирования на них, </w:t>
      </w:r>
      <w:br/>
      <w:r>
        <w:rPr>
          <w:sz w:val="45"/>
          <w:szCs w:val="45"/>
          <w:b w:val="1"/>
          <w:bCs w:val="1"/>
        </w:rPr>
        <w:t xml:space="preserve">принятия мер по ликвидации последствий компьютерных атак, проведенных в отношении </w:t>
      </w:r>
      <w:br/>
      <w:r>
        <w:rPr>
          <w:sz w:val="45"/>
          <w:szCs w:val="45"/>
          <w:b w:val="1"/>
          <w:bCs w:val="1"/>
        </w:rPr>
        <w:t xml:space="preserve">значимых объектов критической информационной инфраструктуры Российской Федерации"</w:t>
      </w:r>
    </w:p>
    <w:p/>
    <w:p>
      <w:pPr>
        <w:jc w:val="both"/>
        <w:spacing w:before="0" w:after="0" w:line="240" w:lineRule="exact"/>
      </w:pPr>
      <w:r>
        <w:rPr/>
        <w:t xml:space="preserve">В	соответствии с пунктом 6 части 4 статьи б Федерального закона от 26 июля 2017 г. № 187-ФЗ «O безопасности критической информационной инфраструктуры Российской Федерации»</w:t>
      </w: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/>
      <w:r>
        <w:rPr>
          <w:b w:val="1"/>
          <w:bCs w:val="1"/>
        </w:rPr>
        <w:t xml:space="preserve">П Р И К А З Ы В А Ю</w:t>
      </w:r>
    </w:p>
    <w:p/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jc w:val="both"/>
        <w:spacing w:before="0" w:after="0" w:line="240" w:lineRule="exact"/>
      </w:pPr>
      <w:r>
        <w:rPr/>
        <w:t xml:space="preserve">утвердить прилагаемый Порядок информирования ФСБ России </w:t>
      </w:r>
      <w:br/>
      <w:r>
        <w:rPr/>
        <w:t xml:space="preserve">о компьютерных инцидентах, реагирования на них, принятия мер </w:t>
      </w:r>
      <w:br/>
      <w:r>
        <w:rPr/>
        <w:t xml:space="preserve">по ликвидации последствий компьютерных атак, проведенных в отношении значимых объектов критической информационной инфраструктуры Российской Федерации.</w:t>
      </w:r>
      <w:br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jc w:val="start"/>
      </w:pPr>
      <w:r>
        <w:rPr/>
        <w:t xml:space="preserve">Директор</w:t>
      </w:r>
    </w:p>
    <w:p>
      <w:pPr/>
      <w:r>
        <w:rPr/>
        <w:t xml:space="preserve"> </w:t>
      </w:r>
    </w:p>
    <w:p>
      <w:pPr>
        <w:jc w:val="end"/>
      </w:pPr>
      <w:r>
        <w:rPr/>
        <w:t xml:space="preserve">А.Бортников</w:t>
      </w:r>
    </w:p>
    <w:p/>
    <w:p>
      <w:pPr>
        <w:spacing w:before="0" w:after="0" w:line="240" w:lineRule="exact"/>
      </w:pPr>
    </w:p>
    <w:p/>
    <w:p/>
    <w:p/>
    <w:p/>
    <w:p>
      <w:pPr>
        <w:spacing w:before="0" w:after="0" w:line="240" w:lineRule="exact"/>
      </w:pPr>
      <w:r>
        <w:rPr/>
        <w:t xml:space="preserve">Приложение</w:t>
      </w:r>
    </w:p>
    <w:p>
      <w:pPr>
        <w:spacing w:before="0" w:after="0" w:line="240" w:lineRule="exact"/>
      </w:pPr>
      <w:r>
        <w:rPr/>
        <w:t xml:space="preserve">к </w:t>
      </w:r>
      <w:r>
        <w:rPr/>
        <w:t xml:space="preserve">приказу</w:t>
      </w:r>
      <w:r>
        <w:rPr/>
        <w:t xml:space="preserve"> ФСБ РФ</w:t>
      </w:r>
    </w:p>
    <w:p>
      <w:pPr>
        <w:spacing w:before="0" w:after="0" w:line="240" w:lineRule="exact"/>
      </w:pPr>
      <w:r>
        <w:rPr/>
        <w:t xml:space="preserve">от 19 июня 2019 г. N 282</w:t>
      </w:r>
    </w:p>
    <w:p>
      <w:pPr>
        <w:pStyle w:val="Heading3"/>
      </w:pPr>
      <w:r>
        <w:rPr>
          <w:sz w:val="30"/>
          <w:szCs w:val="30"/>
          <w:b w:val="1"/>
          <w:bCs w:val="1"/>
        </w:rPr>
        <w:t xml:space="preserve">Порядок информирования ФСБ России о компьютерных инцидентах, реагирования на них, принятия мер по ликвидации последствий компьютерных атак, проведенных в отношении значимых объектов критической информационной инфраструктуры Российской Федерации</w:t>
      </w:r>
    </w:p>
    <w:p/>
    <w:p>
      <w:pPr>
        <w:jc w:val="both"/>
        <w:spacing w:before="0" w:after="0" w:line="240" w:lineRule="exact"/>
      </w:pPr>
      <w:r>
        <w:rPr/>
        <w:t xml:space="preserve">1.	Настоящий Порядок определяет процедуру информирования </w:t>
      </w:r>
      <w:br/>
      <w:r>
        <w:rPr/>
        <w:t xml:space="preserve">ФСБ России субъектами критической информационной инфраструктуры Российской Федерации (далее – критическая информационная инфраструктура) о компьютерных инцидентах, а также реагирования на компьютерные инциденты и принятия мер по ликвидации последствий компьютерных атак, проведенных в отношении значимых объектов критической информационной инфраструктуры, в том числе в банковской сфере и в иных сферах финансового рынка.</w:t>
      </w:r>
    </w:p>
    <w:p>
      <w:pPr>
        <w:jc w:val="both"/>
        <w:spacing w:before="0" w:after="0" w:line="240" w:lineRule="exact"/>
      </w:pPr>
      <w:r>
        <w:rPr/>
        <w:t xml:space="preserve">2.	Субъекты критической информационной инфраструктуры информируют ФСБ России обо всех компьютерных инцидентах, связанных </w:t>
      </w:r>
      <w:br/>
      <w:r>
        <w:rPr/>
        <w:t xml:space="preserve">с функционированием принадлежащих им на праве собственности, аренды или ином законном основании объектов критической информационной инфраструктуры.</w:t>
      </w:r>
    </w:p>
    <w:p>
      <w:pPr>
        <w:jc w:val="both"/>
        <w:spacing w:before="0" w:after="0" w:line="240" w:lineRule="exact"/>
      </w:pPr>
      <w:r>
        <w:rPr/>
        <w:t xml:space="preserve">3.	Информирование осуществляется путем направления информации в Национальный координационный центр по компьютерным инцидентам  (далее – НКЦКИ) в соответствии с определенными НКЦКИ форматами  представления информации о компьютерных инцидентах в государственную систему обнаружения, предупреждения и ликвидации последствий компьютерных атак на информационные ресурсы Российской Федерации </w:t>
      </w:r>
      <w:br/>
      <w:r>
        <w:rPr/>
        <w:t xml:space="preserve">с использованием технической инфраструктуры НКЦКИ, предназначенной для отправки, получения, обработки и хранения уведомлений и запросов в рамках информационного взаимодействия с субъектами критической информационной инфраструктуры, а также с иными, не являющимися субъектами критической информационной инфраструктуры, органами </w:t>
      </w:r>
      <w:br/>
      <w:r>
        <w:rPr/>
        <w:t xml:space="preserve">и организациями, в том числе иностранными и международными.</w:t>
      </w:r>
      <w:br/>
      <w:r>
        <w:rPr/>
        <w:t xml:space="preserve">В случае отсутствия подключения к данной технической инфраструктуре информация передается субъектом критической информационной инфраструктуры посредством почтовой, факсимильной </w:t>
      </w:r>
      <w:br/>
      <w:r>
        <w:rPr/>
        <w:t xml:space="preserve">или электронной связи на адреса (телефонные номера) НКЦКИ, указанные </w:t>
      </w:r>
      <w:br/>
      <w:r>
        <w:rPr/>
        <w:t xml:space="preserve">на официальном сайте в информационно-телекоммуникационной сети «Интернет» по адресу: «http://cert.gov.ru».</w:t>
      </w:r>
    </w:p>
    <w:p>
      <w:pPr>
        <w:jc w:val="both"/>
        <w:spacing w:before="0" w:after="0" w:line="240" w:lineRule="exact"/>
      </w:pPr>
      <w:r>
        <w:rPr/>
        <w:t xml:space="preserve">4.	Информация о компьютерном инциденте, связанном с функционированием значимого объекта критической информационной инфраструктуры, направляется субъектом критической информационной инфраструктуры в НКЦКИ в срок не позднее 3 часов с момента обнаружения компьютерного инцидента, а в отношении иных объектов критической информационной инфраструктуры – в срок не позднее 24 часов с момента его обнаружения.</w:t>
      </w:r>
    </w:p>
    <w:p>
      <w:pPr>
        <w:jc w:val="both"/>
        <w:spacing w:before="0" w:after="0" w:line="240" w:lineRule="exact"/>
      </w:pPr>
      <w:r>
        <w:rPr/>
        <w:t xml:space="preserve">5.	В случае если компьютерный инцидент связан с функционированием объекта критической информационной инфраструктуры, принадлежащего на праве собственности, аренды или ином законном основании субъекту критической информационной инфраструктуры, который осуществляет деятельность в банковской сфере и в иных сферах финансового рынка, информация о компьютерном инциденте также направляется в Банк России с использованием технической инфраструктуры Банка России в сроки, установленные пунктом 4 настоящего Порядка.</w:t>
      </w:r>
    </w:p>
    <w:p>
      <w:pPr/>
      <w:r>
        <w:rPr/>
        <w:t xml:space="preserve">В случае отсутствия возможности уведомления субъектом критической информационной инфраструктуры, который осуществляет деятельность в банковской сфере и в иных сферах финансового рынка, посредством технической инфраструктуры Банка России, информация передается субъектом критической информационной инфраструктуры в Банк России посредством почтовой, факсимильной или электронной связи на адреса (телефонные номера), указанные на официальном сайте Банка России в информационно-телекоммуникационной сети «Интернет».</w:t>
      </w:r>
    </w:p>
    <w:p/>
    <w:p>
      <w:pPr>
        <w:jc w:val="both"/>
        <w:spacing w:before="0" w:after="0" w:line="240" w:lineRule="exact"/>
      </w:pPr>
      <w:r>
        <w:rPr/>
        <w:t xml:space="preserve">6.	Для подготовки к реагированию на компьютерные инциденты </w:t>
      </w:r>
      <w:br/>
      <w:r>
        <w:rPr/>
        <w:t xml:space="preserve">и принятию мер по ликвидации последствий компьютерных атак субъектом критической информационной инфраструктуры, которому на праве собственности, аренды или ином законном основании принадлежит значимый объект критической информационной инфраструктуры, </w:t>
      </w:r>
      <w:br/>
      <w:r>
        <w:rPr/>
        <w:t xml:space="preserve">в срок до 90 календарных дней со дня включения данного объекта в реестр значимых объектов критической информационной инфраструктуры Российской Федерации  разрабатывается план реагирования </w:t>
      </w:r>
      <w:br/>
      <w:r>
        <w:rPr/>
        <w:t xml:space="preserve">на компьютерные инциденты и принятия мер по ликвидации последствий компьютерных атак (далее – План), содержащий:</w:t>
      </w:r>
      <w:br/>
      <w:r>
        <w:rPr/>
        <w:t xml:space="preserve">технические характеристики и состав значимых объектов критической информационной инфраструктуры;</w:t>
      </w:r>
      <w:br/>
      <w:r>
        <w:rPr/>
        <w:t xml:space="preserve">события (условия), при наступлении которых начинается реализация предусмотренных Планом мероприятий;</w:t>
      </w:r>
      <w:br/>
      <w:r>
        <w:rPr/>
        <w:t xml:space="preserve">мероприятия, проводимые в ходе реагирования на компьютерные инциденты и принятия мер по ликвидации последствий компьютерных атак, а также время, отводимое на их реализацию; описание состава подразделений и должностных лиц субъекта критической информационной инфраструктуры, ответственных </w:t>
      </w:r>
      <w:br/>
      <w:r>
        <w:rPr/>
        <w:t xml:space="preserve">за проведение мероприятий по реагированию на компьютерные инциденты </w:t>
      </w:r>
      <w:br/>
      <w:r>
        <w:rPr/>
        <w:t xml:space="preserve">и принятие мер по ликвидации последствий компьютерных атак.</w:t>
      </w:r>
    </w:p>
    <w:p>
      <w:pPr>
        <w:jc w:val="both"/>
        <w:spacing w:before="0" w:after="0" w:line="240" w:lineRule="exact"/>
      </w:pPr>
      <w:r>
        <w:rPr/>
        <w:t xml:space="preserve">7.	При необходимости в План включаются:</w:t>
      </w:r>
      <w:br/>
      <w:r>
        <w:rPr/>
        <w:t xml:space="preserve">условия привлечения подразделений и должностных лиц ФСБ России </w:t>
      </w:r>
      <w:br/>
      <w:r>
        <w:rPr/>
        <w:t xml:space="preserve">к проведению мероприятий по реагированию на компьютерные инциденты </w:t>
      </w:r>
      <w:br/>
      <w:r>
        <w:rPr/>
        <w:t xml:space="preserve">и принятию мер по ликвидации последствий компьютерных атак;</w:t>
      </w:r>
      <w:br/>
      <w:r>
        <w:rPr/>
        <w:t xml:space="preserve">порядок проведения субъектом критической информационной инфраструктуры, которому на праве собственности, аренды или ином законном основании принадлежат значимые объекты критической информационной инфраструктуры, мероприятий по реагированию </w:t>
      </w:r>
      <w:br/>
      <w:r>
        <w:rPr/>
        <w:t xml:space="preserve">на компьютерные инциденты и принятию мер по ликвидации последствий компьютерных атак в отношении значимых объектов критической информационной инфраструктуры совместно с привлекаемыми подразделениями и должностными лицами ФСБ России.</w:t>
      </w:r>
      <w:br/>
    </w:p>
    <w:p>
      <w:pPr>
        <w:jc w:val="both"/>
        <w:spacing w:before="0" w:after="0" w:line="240" w:lineRule="exact"/>
      </w:pPr>
      <w:r>
        <w:rPr/>
        <w:t xml:space="preserve">8.	Проект Плана, содержащий положения, предусмотренные </w:t>
      </w:r>
      <w:br/>
      <w:r>
        <w:rPr/>
        <w:t xml:space="preserve">пунктом 7 настоящего Порядка, разрабатывается субъектом критической информационной инфраструктуры совместно с НКЦКИ и направляется </w:t>
      </w:r>
      <w:br/>
      <w:r>
        <w:rPr/>
        <w:t xml:space="preserve">на согласование в ФСБ России.</w:t>
      </w:r>
      <w:br/>
      <w:r>
        <w:rPr/>
        <w:t xml:space="preserve">ФСБ России рассматривает проект Плана в срок до 30 календарных дней и по результатам рассмотрения согласовывает его или возвращает </w:t>
      </w:r>
      <w:br/>
      <w:r>
        <w:rPr/>
        <w:t xml:space="preserve">без согласования для доработки.</w:t>
      </w:r>
      <w:br/>
    </w:p>
    <w:p>
      <w:pPr>
        <w:jc w:val="both"/>
        <w:spacing w:before="0" w:after="0" w:line="240" w:lineRule="exact"/>
      </w:pPr>
      <w:r>
        <w:rPr/>
        <w:t xml:space="preserve">9.	План, разрабатываемый субъектами критической информационной инфраструктуры, которым на праве собственности, аренды или ином законном основании принадлежат значимые объекты критической информационной инфраструктуры, осуществляющими деятельность в банковской сфере </w:t>
      </w:r>
      <w:br/>
      <w:r>
        <w:rPr/>
        <w:t xml:space="preserve">и в иных сферах финансового рынка, должен включать, помимо положений, указанных в пунктах 6 и 7 настоящего Порядка, условия привлечения подразделений и должностных лиц Банка России к проведению мероприятий по реагированию на компьютерные инциденты и принятию мер по ликвидации последствий компьютерных атак. Такой План и изменения в него согласовываются с Банком России.</w:t>
      </w:r>
      <w:br/>
    </w:p>
    <w:p>
      <w:pPr>
        <w:jc w:val="both"/>
        <w:spacing w:before="0" w:after="0" w:line="240" w:lineRule="exact"/>
      </w:pPr>
      <w:r>
        <w:rPr/>
        <w:t xml:space="preserve">10.	Субъект критической информационной инфраструктуры, которому на праве собственности, аренды или ином законном основании принадлежат значимые объекты критической информационной инфраструктуры, не реже одного раза в год организует и проводит тренировки по отработке мероприятий Плана. Объем и содержание тренировки определяются субъектом критической информационной инфраструктуры с учетом мероприятий, содержащихся в Плане.</w:t>
      </w:r>
      <w:br/>
      <w:r>
        <w:rPr/>
        <w:t xml:space="preserve">Организация и проведение тренировок возлагаются на подразделения </w:t>
      </w:r>
      <w:br/>
      <w:r>
        <w:rPr/>
        <w:t xml:space="preserve">и должностных лиц субъекта критической информационной инфраструктуры, ответственных за проведение мероприятий по реагированию </w:t>
      </w:r>
      <w:br/>
      <w:r>
        <w:rPr/>
        <w:t xml:space="preserve">на компьютерные инциденты и принятие мер по ликвидации последствий компьютерных атак.</w:t>
      </w:r>
      <w:br/>
      <w:r>
        <w:rPr/>
        <w:t xml:space="preserve">При необходимости по результатам тренировок в План вносятся изменения.</w:t>
      </w:r>
      <w:br/>
    </w:p>
    <w:p>
      <w:pPr>
        <w:jc w:val="both"/>
        <w:spacing w:before="0" w:after="0" w:line="240" w:lineRule="exact"/>
      </w:pPr>
      <w:r>
        <w:rPr/>
        <w:t xml:space="preserve">11.	Субъект критической информационной инфраструктуры, которому на праве собственности, аренды или ином законном основании принадлежат значимые объекты критической информационной инфраструктуры, </w:t>
      </w:r>
      <w:br/>
      <w:r>
        <w:rPr/>
        <w:t xml:space="preserve">в ходе реагирования на компьютерные инциденты и принятия мер </w:t>
      </w:r>
      <w:br/>
      <w:r>
        <w:rPr/>
        <w:t xml:space="preserve">по ликвидации последствий компьютерных атак осуществляет:</w:t>
      </w:r>
      <w:br/>
      <w:r>
        <w:rPr/>
        <w:t xml:space="preserve">анализ компьютерных инцидентов (включая определение очередности реагирования на них), установление их связи с компьютерными атаками;</w:t>
      </w:r>
      <w:br/>
      <w:r>
        <w:rPr/>
        <w:t xml:space="preserve">проведение мероприятий в соответствии с Планом;</w:t>
      </w:r>
      <w:br/>
      <w:r>
        <w:rPr/>
        <w:t xml:space="preserve">определение в соответствии с Планом необходимости привлечения </w:t>
      </w:r>
      <w:br/>
      <w:r>
        <w:rPr/>
        <w:t xml:space="preserve">к реагированию на компьютерные инциденты и принятию мер </w:t>
      </w:r>
      <w:br/>
      <w:r>
        <w:rPr/>
        <w:t xml:space="preserve">по ликвидации последствий компьютерных атак подразделений </w:t>
      </w:r>
      <w:br/>
      <w:r>
        <w:rPr/>
        <w:t xml:space="preserve">и должностных лиц ФСБ России и Банка России.</w:t>
      </w:r>
      <w:br/>
    </w:p>
    <w:p>
      <w:pPr>
        <w:jc w:val="both"/>
        <w:spacing w:before="0" w:after="0" w:line="240" w:lineRule="exact"/>
      </w:pPr>
      <w:r>
        <w:rPr/>
        <w:t xml:space="preserve">12.	Перед принятием мер по ликвидации последствий компьютерных атак субъект критической информационной инфраструктуры, которому </w:t>
      </w:r>
      <w:br/>
      <w:r>
        <w:rPr/>
        <w:t xml:space="preserve">на праве собственности, аренды или ином законном основании принадлежат значимые объекты критической информационной инфраструктуры, определяет:</w:t>
      </w:r>
      <w:br/>
      <w:r>
        <w:rPr/>
        <w:t xml:space="preserve">состав подразделений и должностных лиц субъекта критической информационной инфраструктуры, ответственных за проведение мероприятий по реагированию на компьютерные инциденты и принятие мер по ликвидации последствий компьютерных атак, и их задачи в рамках принимаемых мер;</w:t>
      </w:r>
      <w:br/>
      <w:r>
        <w:rPr/>
        <w:t xml:space="preserve">перечень средств, необходимых для принятия мер по ликвидации последствий компьютерных атак;</w:t>
      </w:r>
      <w:br/>
      <w:r>
        <w:rPr/>
        <w:t xml:space="preserve">очередность значимых объектов критической информационной инфраструктуры (их структурных элементов), в отношении которых будут приниматься меры по ликвидации последствий компьютерных атак;</w:t>
      </w:r>
      <w:br/>
      <w:r>
        <w:rPr/>
        <w:t xml:space="preserve">перечень мер по восстановлению функционирования значимого объекта критической информационной инфраструктуры.</w:t>
      </w:r>
      <w:br/>
    </w:p>
    <w:p>
      <w:pPr>
        <w:jc w:val="both"/>
        <w:spacing w:before="0" w:after="0" w:line="240" w:lineRule="exact"/>
      </w:pPr>
      <w:r>
        <w:rPr/>
        <w:t xml:space="preserve">13.	В ходе ликвидации последствий компьютерных атак субъектом критической информационной инфраструктуры, которому на праве собственности, аренды или ином законном основании принадлежат значимые объекты критической информационной инфраструктуры, принимаются меры по восстановлению функционирования и проверке работоспособности значимого объекта критической информационной инфраструктуры.</w:t>
      </w:r>
      <w:br/>
    </w:p>
    <w:p>
      <w:pPr>
        <w:jc w:val="both"/>
        <w:spacing w:before="0" w:after="0" w:line="240" w:lineRule="exact"/>
      </w:pPr>
      <w:r>
        <w:rPr/>
        <w:t xml:space="preserve">14.	О результатах мероприятий по реагированию на компьютерные инциденты и принятию мер по ликвидации последствий компьютерных атак субъект критической информационной инфраструктуры, которому на праве собственности, аренды или ином законном основании принадлежат значимые объекты критической информационной инфраструктуры, информирует НКЦКИ в срок не позднее 48 часов после завершения таких мероприятий </w:t>
      </w:r>
      <w:br/>
      <w:r>
        <w:rPr/>
        <w:t xml:space="preserve">в соответствии с пунктом 3 настоящего Порядка.</w:t>
      </w:r>
      <w:br/>
      <w:r>
        <w:rPr/>
        <w:t xml:space="preserve">Субъекты критической информационной инфраструктуры, которым </w:t>
      </w:r>
      <w:br/>
      <w:r>
        <w:rPr/>
        <w:t xml:space="preserve">на праве собственности, аренды или ином законном основании принадлежат значимые объекты критической информационной инфраструктуры, осуществляющие деятельность в банковской сфере и в иных сферах финансового рынка, наряду с НКЦКИ информируют о результатах мероприятий по реагированию на компьютерные инциденты и принятию мер по ликвидации последствий компьютерных атак Банк России в срок не позднее 48 часов после завершения таких мероприятий в соответствии </w:t>
      </w:r>
      <w:br/>
      <w:r>
        <w:rPr/>
        <w:t xml:space="preserve">с пунктом 5 настоящего Порядка.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  <w:pPr>
      <w:jc w:val="both"/>
      <w:spacing w:line="25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2023-06-29T11:08:01+03:00</dcterms:created>
  <dcterms:modified xsi:type="dcterms:W3CDTF">2023-06-29T11:08:01+03:00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