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от 30.05.2017 № 94 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Приказа Роскомнадзора от 30.10.2018 № 159)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реализации пункта 3 части 5 статьи 23 Федерального закона от 27 июля 2006 г. № 152-ФЗ «О персональных данных», пункта 5.2.4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 Временные рекомендации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Приезжевой 30 декабря 2014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Признать утратившими силу Рекомендации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Приезжевой 29 января 2016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Контроль за исполнением настоящего приказа возложить на заместителя руководителя А.А. Приезжеву.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А.А.Жаров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Роскомнадзора</w:t>
      </w:r>
    </w:p>
    <w:p>
      <w:r>
        <w:rPr>
          <w:rFonts w:ascii="Calibri" w:hAnsi="Calibri" w:cs="Calibri"/>
          <w:sz w:val="22"/>
          <w:szCs w:val="22"/>
        </w:rPr>
        <w:t xml:space="preserve"> от 30.05.2017 № 94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Согласно пункту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Роскомнадзор является уполномоченным федеральным органом исполнительной власти по защите прав субъектов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3 части 5 статьи 23 Федерального закона от 27.07.2006 № 152-ФЗ «О персональных данных» (далее - Закон № 152-ФЗ) уполномоченный орган по защите прав субъектов персональных обязан вести реестр операторов.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Ведение реестра операторов (далее - Реестр) включает в себя: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1.3.1. Внесение сведений об Операторе в Реестр на основании поданного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1.3.2. Внесение изменений в сведения об Операторе, содержащиеся в Реестре, на основании полученного информационного письма.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1.3.3. Внесение в Реестр сведений о прекращении Оператором обработки персональных данных на основании поступившего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1.3.4. Предоставление выписки из Реестра на основании поступившего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На Портале персональных данных и официальном сайте Роскомнадзора размещается вся информация, касающаяся ведения Реестра, в том числе: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1.4.1. Рекомендованная форма уведомления об обработке (о намерении осуществлять обработку) персональных данных (Уведомление) (Приложение № 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1.4.2. Рекомендованная форма уведомления о внесении изменений в сведения об операторе в Реестре (Информационное письмо) (Приложение № 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1.4.3. Рекомендованная форма заявления о прекращении оператором обработки персональных данных (Приложение № 3).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1.4.4. Рекомендованная форма заявления о предоставлении выписки из Реестра (Приложение № 4).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1.4.5. Общедоступные сведения об Операторе, содержащиеся в Реестре.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2. Основные понятия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Официальный сайт - сайт Роскомнадзора в информационно-телекоммуникационной сети «Интернет» по адресу http://rkn.gov.ru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2.3. Портал персональных данных - сайт уполномоченного органа по защите прав субъектов персональных данных в информационно-телекоммуникационной сети «Интернет» по адресу http://pd.rkn.gov.ru/.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2.4.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2.5. 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2.7. Биометрические персональные данные (сведения,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3. Уведомление об обработке (намерении осуществлять обработку) персональных данных (Уведомление)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3.1.1. Наименование (фамилия, имя, отчество), адрес Оператора, включающие в себя: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3.1.1.1. Для юридических лиц (Операторов):</w:t>
      </w:r>
    </w:p>
    <w:p>
      <w:r>
        <w:rPr>
          <w:rFonts w:ascii="Calibri" w:hAnsi="Calibri" w:cs="Calibri"/>
          <w:sz w:val="22"/>
          <w:szCs w:val="22"/>
        </w:rPr>
        <w:t xml:space="preserve"> 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 наименование филиалов (представительств) юридического лица (Оператора), осуществляющего обработку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адрес Оператора;</w:t>
      </w:r>
    </w:p>
    <w:p>
      <w:r>
        <w:rPr>
          <w:rFonts w:ascii="Calibri" w:hAnsi="Calibri" w:cs="Calibri"/>
          <w:sz w:val="22"/>
          <w:szCs w:val="22"/>
        </w:rPr>
        <w:t xml:space="preserve"> индивидуальный номер налогоплательщика (ИНН);</w:t>
      </w:r>
    </w:p>
    <w:p>
      <w:r>
        <w:rPr>
          <w:rFonts w:ascii="Calibri" w:hAnsi="Calibri" w:cs="Calibri"/>
          <w:sz w:val="22"/>
          <w:szCs w:val="22"/>
        </w:rPr>
        <w:t xml:space="preserve"> основной государственный регистрационный номер (ОГРН).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3.1.1.2. Для физических лиц:</w:t>
      </w:r>
    </w:p>
    <w:p>
      <w:r>
        <w:rPr>
          <w:rFonts w:ascii="Calibri" w:hAnsi="Calibri" w:cs="Calibri"/>
          <w:sz w:val="22"/>
          <w:szCs w:val="22"/>
        </w:rPr>
        <w:t xml:space="preserve"> фамилия, имя, отчество (при наличии) физического лица (Оператора);</w:t>
      </w:r>
    </w:p>
    <w:p>
      <w:r>
        <w:rPr>
          <w:rFonts w:ascii="Calibri" w:hAnsi="Calibri" w:cs="Calibri"/>
          <w:sz w:val="22"/>
          <w:szCs w:val="22"/>
        </w:rPr>
        <w:t xml:space="preserve"> адрес Оператора;</w:t>
      </w:r>
    </w:p>
    <w:p>
      <w:r>
        <w:rPr>
          <w:rFonts w:ascii="Calibri" w:hAnsi="Calibri" w:cs="Calibri"/>
          <w:sz w:val="22"/>
          <w:szCs w:val="22"/>
        </w:rPr>
        <w:t xml:space="preserve"> данные документа, удостоверяющего личность, дата его выдачи, наименование органа, выдавшего документ;</w:t>
      </w:r>
    </w:p>
    <w:p>
      <w:r>
        <w:rPr>
          <w:rFonts w:ascii="Calibri" w:hAnsi="Calibri" w:cs="Calibri"/>
          <w:sz w:val="22"/>
          <w:szCs w:val="22"/>
        </w:rPr>
        <w:t xml:space="preserve"> индивидуальный номер налогоплательщика (ИНН, при наличии).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3.1.1.3. Для государственных и муниципальных органов (Операторов):</w:t>
      </w:r>
    </w:p>
    <w:p>
      <w:r>
        <w:rPr>
          <w:rFonts w:ascii="Calibri" w:hAnsi="Calibri" w:cs="Calibri"/>
          <w:sz w:val="22"/>
          <w:szCs w:val="22"/>
        </w:rPr>
        <w:t xml:space="preserve"> полное и сокращенное наименование государственного, муниципального органа;</w:t>
      </w:r>
    </w:p>
    <w:p>
      <w:r>
        <w:rPr>
          <w:rFonts w:ascii="Calibri" w:hAnsi="Calibri" w:cs="Calibri"/>
          <w:sz w:val="22"/>
          <w:szCs w:val="22"/>
        </w:rPr>
        <w:t xml:space="preserve"> наименование территориальных органов, осуществляющих обработку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адрес Оператора;</w:t>
      </w:r>
    </w:p>
    <w:p>
      <w:r>
        <w:rPr>
          <w:rFonts w:ascii="Calibri" w:hAnsi="Calibri" w:cs="Calibri"/>
          <w:sz w:val="22"/>
          <w:szCs w:val="22"/>
        </w:rPr>
        <w:t xml:space="preserve"> индивидуальный номер налогоплательщика (ИНН);</w:t>
      </w:r>
    </w:p>
    <w:p>
      <w:r>
        <w:rPr>
          <w:rFonts w:ascii="Calibri" w:hAnsi="Calibri" w:cs="Calibri"/>
          <w:sz w:val="22"/>
          <w:szCs w:val="22"/>
        </w:rPr>
        <w:t xml:space="preserve"> основной государственный регистрационный номер (ОГРН).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указании наименования (фамилии, имени, отчества), адреса Оператора, а также направления деятельности рекомендуется использовать также ссылки на код(ы) классификаторов (ОКВЭД, ОКПО, ОКОГУ, ОКОП, ОКФС).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3.1.3. Категории персональных данных. Рекомендуется учитывать все категории персональных данных, подлежащих обработке Оператором.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3.1.4. Категории субъектов, персональные данные которых обрабатываются.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(Оператором), и др.).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3.1.5. Правовое основание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часть 1 статьи 6 Закона №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3.1.6. Перечень действий с персональными данными, общее описание используемых Оператором способов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>
      <w:r>
        <w:rPr>
          <w:rFonts w:ascii="Calibri" w:hAnsi="Calibri" w:cs="Calibri"/>
          <w:sz w:val="22"/>
          <w:szCs w:val="22"/>
        </w:rPr>
        <w:t xml:space="preserve"> - неавтоматизированная обработка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- исключительно автоматизированная обработка персональных данных с передачей полученной информации по сети или без таковой;</w:t>
      </w:r>
    </w:p>
    <w:p>
      <w:r>
        <w:rPr>
          <w:rFonts w:ascii="Calibri" w:hAnsi="Calibri" w:cs="Calibri"/>
          <w:sz w:val="22"/>
          <w:szCs w:val="22"/>
        </w:rPr>
        <w:t xml:space="preserve"> - смешанная обработка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3.1.7. Описание мер, предусмотренных статьями 18.1 и 19 Закона №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использовании Оператором, осуществляющим обработку персональных данных, шифровальных (криптографических) средств представляются следующие сведения:</w:t>
      </w:r>
    </w:p>
    <w:p>
      <w:r>
        <w:rPr>
          <w:rFonts w:ascii="Calibri" w:hAnsi="Calibri" w:cs="Calibri"/>
          <w:sz w:val="22"/>
          <w:szCs w:val="22"/>
        </w:rPr>
        <w:t xml:space="preserve"> а) наименование используемых криптографических средств;</w:t>
      </w:r>
    </w:p>
    <w:p>
      <w:r>
        <w:rPr>
          <w:rFonts w:ascii="Calibri" w:hAnsi="Calibri" w:cs="Calibri"/>
          <w:sz w:val="22"/>
          <w:szCs w:val="22"/>
        </w:rPr>
        <w:t xml:space="preserve"> б) класс средств криптографической защиты информации (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Данную информацию рекомендуется представлять на основании приказа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3.1.9. Дата начала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(как правило, это дата начала осуществления Оператором деятельности, закрепленной в уставных документах).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3.1.10. Срок или условие прекращения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>
      <w:r>
        <w:rPr>
          <w:rFonts w:ascii="Calibri" w:hAnsi="Calibri" w:cs="Calibri"/>
          <w:sz w:val="22"/>
          <w:szCs w:val="22"/>
        </w:rPr>
        <w:t xml:space="preserve"> - наименование стран размещения базы данных;</w:t>
      </w:r>
    </w:p>
    <w:p>
      <w:r>
        <w:rPr>
          <w:rFonts w:ascii="Calibri" w:hAnsi="Calibri" w:cs="Calibri"/>
          <w:sz w:val="22"/>
          <w:szCs w:val="22"/>
        </w:rPr>
        <w:t xml:space="preserve"> - конкретные адреса местонахождения базы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3.1.13.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Уведомление рекомендуется оформлять на бланке оператора по форме, определенной Приложением 1 к Рекомендациям, и направлять в территориальный орган Роскомнадзора (далее - ТО Роскомнадзора) по месту регистрации Оператора в налоговом органе.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Оператор направляет Уведомление в ТО Роскомнадзора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Роскомнадзора.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Срок рассмотрения Уведомления исчисляется со дня его регистрации в Роскомнадзоре (ТО Роскомнадзора). Сведения об Операторе вносятся в Реестр не позднее 30 дней с даты регистрации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 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 Оператору рекомендуется сообщить по запросу Роскомнадзора (ТО Роскомнадзора)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 Информация о внесении сведений об Операторе в Реестр размещается на официальном сайте и Портале персональных данных.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4. Уведомление об изменении ранее предоставленных сведений персональных данных (Информационное письмо)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Информационное письмо рекомендуется оформлять на бланке Оператора по форме, определенной Приложением 2 к Рекомендациям, и направлять в ТО Роскомнадзора по месту регистрации Оператора в налоговом органе.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Срок рассмотрения Информационного письма исчисляется со дня его регистрации в Роскомнадзоре (ТО Роскомнадзора). Изменения в сведения об Операторе вносятся в Реестр не позднее 30 дней с даты регистрации Информационного письма.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В случае установления факта размещения в Реестре недостоверной или неполной информации об Операторе сотрудник Роскомнадзора (ТО Роскомнадзора)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Оператору рекомендуется сообщить по запросу Роскомнадзора (ТО Роскомнадзора) уточненные сведения в течение 30 дней со дня получения такого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4.4. Информация о внесении сведений об Операторе в Реестр размещается на официальном сайте и Портале персональных данных Роскомнадзора.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5. Уведомление о прекращении обработки персональных данных (Заявление)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 Оператор считается прекратившим обработку персональных данных при наступлении следующих условий: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5.1.1. Ликвидация Оператора.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5.1.2. Прекращение деятельности Оператора в результате его реорганизации.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5.1.4. Вступившее в законную силу решение суда о прекращении Оператором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5.1.5. Наступление для Оператора срока или условия прекращения обработки персональных данных, указанных им в Уведомлении.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5.2. 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5.3. Заявление рекомендуется оформлять на бланке Оператора по форме, определенной Приложением 3 к Рекомендациям, и направлять в ТО Роскомнадзора по месту регистрации Оператора в налоговом органе.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Срок рассмотрения Заявления исчисляется со дня его регистрации в Роскомнадзоре (ТО Роскомнадзора). Сведения об исключении Оператора вносятся в Реестр не позднее 30 дней с даты регистрации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5.4. При поступлении в Роскомнадзор (ТО Роскомнадзора) Заявления в Реестр вносятся сведения о прекращении Оператором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Роскомнадзора.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6. Получение выписки из Реестра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Роскомнадзора. Тем не менее, любое заинтересованное лицо вправе обратиться в Роскомнадзор (ТО Роскомнадзора) для получения выписки об Операторе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6.2. Заявление о представлении выписки рекомендуется составлять по форме, определенной Приложением 4 к настоящим методическим рекомендациям, и направлять в ТО Роскомнадзора по месту регистрации указанного Оператора в налоговом органе.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Срок рассмотрения заявления о предоставлении выписки исчисляется со дня его регистрации в Роскомнадзоре (ТО Роскомнадзора). Выписка из Реестра направляется в адрес заинтересованного лица в течение 5 рабочих дней с даты регистрации заявления о предоставлении выписки.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6.3. Выписка из Реестра предоставляется при наличии в заявлении следующих сведений: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6.3.2. Наименования Оператора, его ИНН (ОГРН) и/или регистрационного номера записи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6.4. При отсутствии в заявлении о предоставлении выписки из Реестра необходимых для ее предоставления сведений в адрес Заявителя направляется письмо с указанием причины отказа в предоставлении выписки из Реестра.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Приложения к Методическим рекомендациям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Приложения №№ 1-4 к Методическим рекомендациям по уведомлению уполномоченного органа о начале деятельности по обработке персональных данных и внесении изменений в ранее представленные сведения:</w:t>
        </w:r>
      </w:hyperlink>
    </w:p>
    <w:p/>
    <w:p>
      <w:pPr>
        <w:jc w:val="both"/>
        <w:spacing w:before="200"/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Уведомление об обработке (о намерении осуществлять обработку) персональных данных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Информационное письмо о внесении изменений в сведения об операторе в реестре операторов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внесении в реестр операторов сведений о прекращении оператором обработки персональных данных</w:t>
      </w:r>
    </w:p>
    <w:p>
      <w:pPr>
        <w:jc w:val="both"/>
        <w:spacing w:after="0"/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предоставлении выписки из реестра операторов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rkn94_30.05.2017/rkn94_30.05.2017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2018-12-11T13:58:01+03:00</dcterms:created>
  <dcterms:modified xsi:type="dcterms:W3CDTF">2018-12-11T13:58:01+03:00</dcterms:modified>
  <dc:title/>
  <dc:description/>
  <dc:subject/>
  <cp:keywords/>
  <cp:category/>
</cp:coreProperties>
</file>