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Информационное сообщение ФСТЭК России от 22.06.2017 № 240/22/3031 "О порядке рассмотрения и согласования моделей угроз безопасности информации и технических заданий на создание государственных информационных систем"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связи с поступлением в Федеральную службу по техническому и экспортному контролю (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России) вопросов о порядке рассмотрения и согласования моделей угроз безопасности информации и технических заданий на создание государственных информационных систем, считаем целесообразным сообщить следующее.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Постановлением Правительства Российской Федерации от 11 мая 2017 г. № 555 внесены изменения в Требования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информации, утверждённые постановлением Правительства Российской Федерации от 6 июля 2015 г. № 676 (далее – Требования).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пунктом 3 указанных Требований модели угроз безопасности информации и (или) технические задания на создание государственных информационных систем согласуются с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в пределах ее полномочий в части выполнения установленных требований о защите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Рассмотрение и согласование моделей угроз безопасности информации и технических заданий на создание федеральных информационных систем осуществляется центральным аппаратом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Рассмотрение и согласование моделей угроз безопасности информации и технических заданий на создание региональных информационных систем осуществляется управлениями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по федеральным округам.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Рассмотрению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подлежат проекты моделей угроз безопасности информации и технических заданий на создание государственных информационных систем, оформленные в установленном порядке и поступившие от заказчиков или операторов государственных информационных систем. Проекты моделей угроз безопасности информации и технических заданий на создание государственных информационных систем, разработанные в качестве отчетных материалов в рамках научно-исследовательских и опытно-конструкторских работ, поступившие от организаций, осуществляющих создание (проектирование) государственных информационных систем, будут рассматриваться в исключительных случаях, при наличии письменного обращения от соответствующего заказчика (оператора) государственной информационной системы.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Регламентом Федеральной службы по техническому и экспортному контролю, утвержденным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12 мая 2005 г. № 167, срок рассмотрения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проектов моделей угроз безопасности информации и технических заданий на создание государственных информационных систем составляет не более 30 дней.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Правовую основу при рассмотрении и согласовании проектов моделей угроз безопасности информации и технических заданий на создание государственных информационных систем составляют:</w:t>
      </w:r>
    </w:p>
    <w:p>
      <w:r>
        <w:rPr>
          <w:rFonts w:ascii="Calibri" w:hAnsi="Calibri" w:cs="Calibri"/>
          <w:sz w:val="22"/>
          <w:szCs w:val="22"/>
        </w:rPr>
        <w:t xml:space="preserve"> Федеральный закон от 27 июля 2006 г. № 149-ФЗ «Об информации, информационных технологиях и о защите информации»;</w:t>
      </w:r>
    </w:p>
    <w:p>
      <w:r>
        <w:rPr>
          <w:rFonts w:ascii="Calibri" w:hAnsi="Calibri" w:cs="Calibri"/>
          <w:sz w:val="22"/>
          <w:szCs w:val="22"/>
        </w:rPr>
        <w:t xml:space="preserve"> Федеральный закон от 27 июля 2006 г. № 152-ФЗ «О персональных данных»;</w:t>
      </w:r>
    </w:p>
    <w:p>
      <w:r>
        <w:rPr>
          <w:rFonts w:ascii="Calibri" w:hAnsi="Calibri" w:cs="Calibri"/>
          <w:sz w:val="22"/>
          <w:szCs w:val="22"/>
        </w:rPr>
        <w:t xml:space="preserve"> Требования к защите персональных данных при их обработке в информационных системах персональных данных, утвержденные постановлением Правительства Российской Федерации от 1 ноября 2012 г. № 1119;</w:t>
      </w:r>
    </w:p>
    <w:p>
      <w:r>
        <w:rPr>
          <w:rFonts w:ascii="Calibri" w:hAnsi="Calibri" w:cs="Calibri"/>
          <w:sz w:val="22"/>
          <w:szCs w:val="22"/>
        </w:rPr>
        <w:t xml:space="preserve"> Требования о защите информации, не составляющей государственную тайну, содержащейся в государственных информационных системах, утвержденные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11 февраля 2013 г. № 17;</w:t>
      </w:r>
    </w:p>
    <w:p>
      <w:r>
        <w:rPr>
          <w:rFonts w:ascii="Calibri" w:hAnsi="Calibri" w:cs="Calibri"/>
          <w:sz w:val="22"/>
          <w:szCs w:val="22"/>
        </w:rPr>
        <w:t xml:space="preserve">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утвержденные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18 февраля 2013 г. № 21.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Кроме того, при рассмотрении и согласовании моделей угроз безопасности информации и технических заданий на создание государственных информационных систем будут учитываться методические документы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и национальные стандарты в области защиты информации, национальные стандарты, регламентирующие вопросы создания автоматизированных систем, а также сведения, содержащиеся в Банке данных угроз безопасности информации (www.bdu.fstec.ru).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Заместитель директора</w:t>
      </w:r>
    </w:p>
    <w:p/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</w:t>
      </w:r>
    </w:p>
    <w:p>
      <w:r>
        <w:rPr>
          <w:rFonts w:ascii="Calibri" w:hAnsi="Calibri" w:cs="Calibri"/>
          <w:sz w:val="22"/>
          <w:szCs w:val="22"/>
        </w:rPr>
        <w:t xml:space="preserve"> В.Лютиков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2018-09-26T20:06:01+03:00</dcterms:created>
  <dcterms:modified xsi:type="dcterms:W3CDTF">2018-09-26T20:06:01+03:00</dcterms:modified>
  <dc:title/>
  <dc:description/>
  <dc:subject/>
  <cp:keywords/>
  <cp:category/>
</cp:coreProperties>
</file>