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Постановление Правительства РФ от 06.07.2015 № 676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Постановлений Правительства </w:t>
      </w:r>
    </w:p>
    <w:p>
      <w:r>
        <w:rPr>
          <w:rFonts w:ascii="Calibri" w:hAnsi="Calibri" w:cs="Calibri"/>
          <w:sz w:val="22"/>
          <w:szCs w:val="22"/>
          <w:i/>
          <w:iCs/>
        </w:rPr>
        <w:t xml:space="preserve">РФ</w:t>
      </w:r>
      <w:r>
        <w:rPr>
          <w:rFonts w:ascii="Calibri" w:hAnsi="Calibri" w:cs="Calibri"/>
          <w:sz w:val="22"/>
          <w:szCs w:val="22"/>
          <w:i/>
          <w:iCs/>
        </w:rPr>
        <w:t xml:space="preserve"> от 14.11.2015 № 1235, от 11.05.2017 № 555)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соответствии с частью 6 статьи 14 Федерального закона "Об информации, информационных технологиях и о защите информации" Правительство Российской Федерации постановляет:</w:t>
      </w:r>
    </w:p>
    <w:p/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прилагаемые 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Установить, что мероприятия, предусмотренные требованиями, утвержденными настоящим постановлением, осуществляются федеральными органами исполнительной власти в пределах бюджетных ассигнований, предусмотренных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Рекомендовать иным государственным органам, помимо федеральных органов исполнительной власти и органов исполнительной власти субъектов Российской Федерации, а также органам управления государственными внебюджетными фондами, органам местного самоуправления руководствоваться в своей деятельности требованиями, утвержденными настоящим постановлением.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Председатель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Д.Медведев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Утверждены</w:t>
      </w:r>
    </w:p>
    <w:p>
      <w:r>
        <w:rPr>
          <w:rFonts w:ascii="Calibri" w:hAnsi="Calibri" w:cs="Calibri"/>
          <w:sz w:val="22"/>
          <w:szCs w:val="22"/>
        </w:rPr>
        <w:t xml:space="preserve"> постановлением Правительства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6 июля 2015 г. № 676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I. Общие положения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Настоящий документ определяет требования к порядку реализации мероприятий по созданию, развитию, вводу в эксплуатацию, эксплуатации и выводу из эксплуатации государственных информационных систем и дальнейшему хранению содержащейся в их базах данных информации, осуществляемых федеральными органами исполнительной власти и органами исполнительной власти субъектов Российской Федерации (далее соответственно - система, органы исполнительной власти) в целях повышения эффективности реализации полномочий органов исполнительной власти в результате использования информационно-коммуникационных технологий.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1(1). При реализации органами исполнительной власти мероприятий по созданию, развитию, вводу в эксплуатацию, эксплуатации и выводу из эксплуатации систем и дальнейшему хранению содержащейся в их базах данных информации должны выполняться:</w:t>
      </w:r>
    </w:p>
    <w:p>
      <w:r>
        <w:rPr>
          <w:rFonts w:ascii="Calibri" w:hAnsi="Calibri" w:cs="Calibri"/>
          <w:sz w:val="22"/>
          <w:szCs w:val="22"/>
        </w:rPr>
        <w:t xml:space="preserve"> а) требования о защите информации, содержащейся в системах, устанавливаемые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полномочий;</w:t>
      </w:r>
    </w:p>
    <w:p>
      <w:r>
        <w:rPr>
          <w:rFonts w:ascii="Calibri" w:hAnsi="Calibri" w:cs="Calibri"/>
          <w:sz w:val="22"/>
          <w:szCs w:val="22"/>
        </w:rPr>
        <w:t xml:space="preserve"> б) требования к организации и мерам защиты информации, содержащейся в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1(2). В целях выполнения требований о защите информации, предусмотренных пунктом 1(1) настоящего документа (далее - требования о защите информации), органы исполнительной власти определяют требования к защите информации, содержащейся в системе органа исполнительной власти, для чего осуществляют:</w:t>
      </w:r>
    </w:p>
    <w:p>
      <w:r>
        <w:rPr>
          <w:rFonts w:ascii="Calibri" w:hAnsi="Calibri" w:cs="Calibri"/>
          <w:sz w:val="22"/>
          <w:szCs w:val="22"/>
        </w:rPr>
        <w:t xml:space="preserve"> а) определение информации, подлежащей защите от неправомерных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анализ нормативных правовых актов, методических документов и национальных стандартов, которым должна соответствовать система;</w:t>
      </w:r>
    </w:p>
    <w:p>
      <w:r>
        <w:rPr>
          <w:rFonts w:ascii="Calibri" w:hAnsi="Calibri" w:cs="Calibri"/>
          <w:sz w:val="22"/>
          <w:szCs w:val="22"/>
        </w:rPr>
        <w:t xml:space="preserve"> в) классификацию системы в соответствии с требованиями о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г) определение угроз безопасности информации, реализация которых может привести к нарушению безопасности информации в системе, и разработку на их основе модели угроз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д) определение требований к информационной системе (подсистеме) защиты информации, содержащейся в системе.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II. Требования к порядку создания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Основанием для создания системы является:</w:t>
      </w:r>
    </w:p>
    <w:p>
      <w:r>
        <w:rPr>
          <w:rFonts w:ascii="Calibri" w:hAnsi="Calibri" w:cs="Calibri"/>
          <w:sz w:val="22"/>
          <w:szCs w:val="22"/>
        </w:rPr>
        <w:t xml:space="preserve"> а) обязанность органа исполнительной власти по созданию системы, предусмотренная нормативными правовыми актами;</w:t>
      </w:r>
    </w:p>
    <w:p>
      <w:r>
        <w:rPr>
          <w:rFonts w:ascii="Calibri" w:hAnsi="Calibri" w:cs="Calibri"/>
          <w:sz w:val="22"/>
          <w:szCs w:val="22"/>
        </w:rPr>
        <w:t xml:space="preserve"> б) решение органа исполнительной власти о создании системы с целью обеспечения реализации возложенных на него полномочий.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Создание системы осуществляется в соответствии с техническим заданием с учетом модели угроз безопасности информации, предусмотренной подпунктом «г» пункта 1(2) настоящего документа.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Модель угроз безопасности информации и (или) техническое задание на создание системы согласуются с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 в части, касающейся выполнения установленных требований о защите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Техническое задание на создание системы должно включать сформированные в соответствии с подпунктом «а» пункта 1(1) настоящего документа требования к защите информации, содержащейся в системе.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Техническое задание на создание системы и модель угроз безопасности информации утверждаются должностным лицом органа исполнительной власти, на которое возложены соответствующие полномочия.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Порядок создания системы включает следующие последовательно реализуемые этапы:</w:t>
      </w:r>
    </w:p>
    <w:p>
      <w:r>
        <w:rPr>
          <w:rFonts w:ascii="Calibri" w:hAnsi="Calibri" w:cs="Calibri"/>
          <w:sz w:val="22"/>
          <w:szCs w:val="22"/>
        </w:rPr>
        <w:t xml:space="preserve"> а) разработка документации на систему и ее части;</w:t>
      </w:r>
    </w:p>
    <w:p>
      <w:r>
        <w:rPr>
          <w:rFonts w:ascii="Calibri" w:hAnsi="Calibri" w:cs="Calibri"/>
          <w:sz w:val="22"/>
          <w:szCs w:val="22"/>
        </w:rPr>
        <w:t xml:space="preserve"> б) разработка рабочей документации на систему и ее части;</w:t>
      </w:r>
    </w:p>
    <w:p>
      <w:r>
        <w:rPr>
          <w:rFonts w:ascii="Calibri" w:hAnsi="Calibri" w:cs="Calibri"/>
          <w:sz w:val="22"/>
          <w:szCs w:val="22"/>
        </w:rPr>
        <w:t xml:space="preserve"> в) разработка или адаптация программного обеспечения;</w:t>
      </w:r>
    </w:p>
    <w:p>
      <w:r>
        <w:rPr>
          <w:rFonts w:ascii="Calibri" w:hAnsi="Calibri" w:cs="Calibri"/>
          <w:sz w:val="22"/>
          <w:szCs w:val="22"/>
        </w:rPr>
        <w:t xml:space="preserve"> г) пусконаладочные работы;</w:t>
      </w:r>
    </w:p>
    <w:p>
      <w:r>
        <w:rPr>
          <w:rFonts w:ascii="Calibri" w:hAnsi="Calibri" w:cs="Calibri"/>
          <w:sz w:val="22"/>
          <w:szCs w:val="22"/>
        </w:rPr>
        <w:t xml:space="preserve"> д) проведение предварительных испытаний системы;</w:t>
      </w:r>
    </w:p>
    <w:p>
      <w:r>
        <w:rPr>
          <w:rFonts w:ascii="Calibri" w:hAnsi="Calibri" w:cs="Calibri"/>
          <w:sz w:val="22"/>
          <w:szCs w:val="22"/>
        </w:rPr>
        <w:t xml:space="preserve"> е) проведение опытной эксплуатации системы;</w:t>
      </w:r>
    </w:p>
    <w:p>
      <w:r>
        <w:rPr>
          <w:rFonts w:ascii="Calibri" w:hAnsi="Calibri" w:cs="Calibri"/>
          <w:sz w:val="22"/>
          <w:szCs w:val="22"/>
        </w:rPr>
        <w:t xml:space="preserve"> ж) проведение приемочных испытаний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Этап разработки документации на систему и ее части включает разработку, согласование и утверждение документации в объеме, необходимом для описания полной совокупности проектных решений (в том числе по защите информации) и достаточном для дальнейшего выполнения работ по созданию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Этап разработки рабочей документации на систему и ее части включает разработку, согласование и утверждение 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 выполнения работ по поддержанию уровня эксплуатационных характеристик (качества) системы (в том числе по защите информации), установленных в проектных решениях, указанных в пункте 6 настоящего документа, в том числе:</w:t>
      </w:r>
    </w:p>
    <w:p>
      <w:r>
        <w:rPr>
          <w:rFonts w:ascii="Calibri" w:hAnsi="Calibri" w:cs="Calibri"/>
          <w:sz w:val="22"/>
          <w:szCs w:val="22"/>
        </w:rPr>
        <w:t xml:space="preserve"> а) перечень действий сотрудников при выполнении задач по эксплуатации системы, включая перечень, виды, объемы и периодичность выполнения работ по обеспечению функционирования системы;</w:t>
      </w:r>
    </w:p>
    <w:p>
      <w:r>
        <w:rPr>
          <w:rFonts w:ascii="Calibri" w:hAnsi="Calibri" w:cs="Calibri"/>
          <w:sz w:val="22"/>
          <w:szCs w:val="22"/>
        </w:rPr>
        <w:t xml:space="preserve"> б) контроль работоспособности системы и компонентов, обеспечивающих защиту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перечень неисправностей, которые могут возникнуть в процессе эксплуатации системы, и рекомендации в отношении действий при их возникновении;</w:t>
      </w:r>
    </w:p>
    <w:p>
      <w:r>
        <w:rPr>
          <w:rFonts w:ascii="Calibri" w:hAnsi="Calibri" w:cs="Calibri"/>
          <w:sz w:val="22"/>
          <w:szCs w:val="22"/>
        </w:rPr>
        <w:t xml:space="preserve"> г) перечень режимов работы системы и их характеристики, а также порядок и правила перевода системы с одного режима работы на другой с указанием необходимого для этого времени.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Этап разработки или адаптации программного обеспечения включает разработку программного обеспечения системы, выбор и адаптацию приобретаемого программного обеспечения, а также в установленных случаях и порядке сертификацию разработанного программного обеспечения системы и средств защиты информации по требованиям безопасности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Этап пусконаладочных работ включает автономную наладку технических средств и программного обеспечения частей системы, загрузку информации в ее базу данных, комплексную наладку технических средств и программного обеспечения системы, включая средства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Этап проведения предварительных испытаний включает:</w:t>
      </w:r>
    </w:p>
    <w:p>
      <w:r>
        <w:rPr>
          <w:rFonts w:ascii="Calibri" w:hAnsi="Calibri" w:cs="Calibri"/>
          <w:sz w:val="22"/>
          <w:szCs w:val="22"/>
        </w:rPr>
        <w:t xml:space="preserve"> а) разработку программы и методики предварительных испытаний, в соответствии с которыми осуществляется проверка системы на работоспособность и соответствие техническому заданию на ее создание;</w:t>
      </w:r>
    </w:p>
    <w:p>
      <w:r>
        <w:rPr>
          <w:rFonts w:ascii="Calibri" w:hAnsi="Calibri" w:cs="Calibri"/>
          <w:sz w:val="22"/>
          <w:szCs w:val="22"/>
        </w:rPr>
        <w:t xml:space="preserve"> б) проверку системы на работоспособность и соответствие техническому заданию на ее создание;</w:t>
      </w:r>
    </w:p>
    <w:p>
      <w:r>
        <w:rPr>
          <w:rFonts w:ascii="Calibri" w:hAnsi="Calibri" w:cs="Calibri"/>
          <w:sz w:val="22"/>
          <w:szCs w:val="22"/>
        </w:rPr>
        <w:t xml:space="preserve"> в) устранение выявленных при проведении таких испытаний неисправностей и внесение изменений в документацию и рабочую документацию на систему;</w:t>
      </w:r>
    </w:p>
    <w:p>
      <w:r>
        <w:rPr>
          <w:rFonts w:ascii="Calibri" w:hAnsi="Calibri" w:cs="Calibri"/>
          <w:sz w:val="22"/>
          <w:szCs w:val="22"/>
        </w:rPr>
        <w:t xml:space="preserve"> г) оформление протокола испытаний и акта о приемке системы в опытную эксплуатацию.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Этап проведения опытной эксплуатации включает:</w:t>
      </w:r>
    </w:p>
    <w:p>
      <w:r>
        <w:rPr>
          <w:rFonts w:ascii="Calibri" w:hAnsi="Calibri" w:cs="Calibri"/>
          <w:sz w:val="22"/>
          <w:szCs w:val="22"/>
        </w:rPr>
        <w:t xml:space="preserve"> а) разработку программы и методики опытной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б) опытную эксплуатацию системы в соответствии с программой и методикой опытной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в) доработку программного обеспечения системы и дополнительную наладку технических средств в случае обнаружения недостатков, выявленных при опытной эксплуатации системы;</w:t>
      </w:r>
    </w:p>
    <w:p>
      <w:r>
        <w:rPr>
          <w:rFonts w:ascii="Calibri" w:hAnsi="Calibri" w:cs="Calibri"/>
          <w:sz w:val="22"/>
          <w:szCs w:val="22"/>
        </w:rPr>
        <w:t xml:space="preserve"> г) оформление акта о завершении опытной эксплуатации, включающего перечень недостатков, которые необходимо устранить до начала эксплуатации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Этап проведения приемочных испытаний включает:</w:t>
      </w:r>
    </w:p>
    <w:p>
      <w:r>
        <w:rPr>
          <w:rFonts w:ascii="Calibri" w:hAnsi="Calibri" w:cs="Calibri"/>
          <w:sz w:val="22"/>
          <w:szCs w:val="22"/>
        </w:rPr>
        <w:t xml:space="preserve"> а) испытания системы на соответствие техническому заданию на ее создание в соответствии с программой и методикой приемочных испытаний;</w:t>
      </w:r>
    </w:p>
    <w:p>
      <w:r>
        <w:rPr>
          <w:rFonts w:ascii="Calibri" w:hAnsi="Calibri" w:cs="Calibri"/>
          <w:sz w:val="22"/>
          <w:szCs w:val="22"/>
        </w:rPr>
        <w:t xml:space="preserve"> б) анализ результатов устранения недостатков, указанных в акте о завершении опытной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в) оформление акта о приемке системы в эксплуатацию.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Требования к порядку ввода системы в эксплуатацию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Основанием для ввода системы в эксплуатацию является правовой акт органа исполнительной власти о вводе системы в эксплуатацию, определяющий перечень мероприятий по обеспечению ввода системы в эксплуатацию и устанавливающий срок начала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Правовой акт органа исполнительной власти о вводе системы в эксплуатацию включает:</w:t>
      </w:r>
    </w:p>
    <w:p>
      <w:r>
        <w:rPr>
          <w:rFonts w:ascii="Calibri" w:hAnsi="Calibri" w:cs="Calibri"/>
          <w:sz w:val="22"/>
          <w:szCs w:val="22"/>
        </w:rPr>
        <w:t xml:space="preserve"> а) мероприятия по разработке и утверждению организационно-распорядительных документов, определяющих мероприятия по защите информации в ходе эксплуатации системы, разработка которых предусмотрена нормативными правовыми актами и методическими документами федерального органа исполнительной власти в области обеспечения безопасности и федерального органа исполнительной власти, уполномоченного в области противодействия техническим разведкам и технической защиты информации, а также национальными стандартами в области защиты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мероприятия по аттестации системы по требованиям защиты информации, в результате которых в установленных законодательством Российской Федерации случаях подтверждается соответствие защиты информации, содержащейся в системе, требованиям, предусмотренным законодательством Российской Федерации об информации, информационных технологиях и о защите информации;</w:t>
      </w:r>
    </w:p>
    <w:p>
      <w:r>
        <w:rPr>
          <w:rFonts w:ascii="Calibri" w:hAnsi="Calibri" w:cs="Calibri"/>
          <w:sz w:val="22"/>
          <w:szCs w:val="22"/>
        </w:rPr>
        <w:t xml:space="preserve"> в) мероприятия по подготовке органа исполнительной власти к эксплуатации системы;</w:t>
      </w:r>
    </w:p>
    <w:p>
      <w:r>
        <w:rPr>
          <w:rFonts w:ascii="Calibri" w:hAnsi="Calibri" w:cs="Calibri"/>
          <w:sz w:val="22"/>
          <w:szCs w:val="22"/>
        </w:rPr>
        <w:t xml:space="preserve"> г) мероприятия по подготовке должностных лиц органа исполнительной власти к эксплуатации системы, включая лиц, ответственных за обеспечение защиты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Ввод системы в эксплуатацию не допускается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а) невыполнение установленных законодательством Российской Федерации требований о защите информации, включая отсутствие действующего аттестата соответствия требованиям безопасности информации;</w:t>
      </w:r>
    </w:p>
    <w:p>
      <w:r>
        <w:rPr>
          <w:rFonts w:ascii="Calibri" w:hAnsi="Calibri" w:cs="Calibri"/>
          <w:sz w:val="22"/>
          <w:szCs w:val="22"/>
        </w:rPr>
        <w:t xml:space="preserve"> б) отсутствие в реестре территориального размещения объектов контроля, предусмотренном Правилами осуществления контроля за 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 территории Российской Федерации, утвержденными постановлением Правительства Российской Федерации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информации», сведений о размещении технических средств информационной системы на территории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в) невыполнение требований настоящего раздела, выявленных в ходе осуществления контроля в соответствии с Правилами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 г.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Срок начала эксплуатации системы не может быть ранее срока окончания последнего мероприятия, предусмотренного правовым актом органа исполнительной власти о вводе системы в эксплуатацию.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IV. Требования к порядку развития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Мероприятия по развитию системы осуществляются в соответствии с требованиями, установленными для создания системы.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Требования к порядку эксплуатации системы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Основанием для начала эксплуатации системы является наступление срока, установленного правовым актом органа исполнительной власти о вводе системы в эксплуатацию, указанным в пункте 13 настоящего документа.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Орган исполнительной власти осуществляет эксплуатацию системы в соответствии с рабочей документацией, указанной в пункте 7 настоящего документа.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VI. Требования к порядку вывода системы из эксплуатации и дальнейшего хранения содержащейся в ее базах данных информации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Основанием для вывода системы из эксплуатации является:</w:t>
      </w:r>
    </w:p>
    <w:p>
      <w:r>
        <w:rPr>
          <w:rFonts w:ascii="Calibri" w:hAnsi="Calibri" w:cs="Calibri"/>
          <w:sz w:val="22"/>
          <w:szCs w:val="22"/>
        </w:rPr>
        <w:t xml:space="preserve"> а) 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>
      <w:r>
        <w:rPr>
          <w:rFonts w:ascii="Calibri" w:hAnsi="Calibri" w:cs="Calibri"/>
          <w:sz w:val="22"/>
          <w:szCs w:val="22"/>
        </w:rPr>
        <w:t xml:space="preserve"> б) 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>
      <w:r>
        <w:rPr>
          <w:rFonts w:ascii="Calibri" w:hAnsi="Calibri" w:cs="Calibri"/>
          <w:sz w:val="22"/>
          <w:szCs w:val="22"/>
        </w:rPr>
        <w:t xml:space="preserve"> в) финансово-экономическая неэффективность эксплуатации системы.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При наличии одного или нескольких оснований для вывода системы из эксплуатации, указанных в пункте 20 настоящего документа, орган исполнительной власти утверждает правовой акт о выводе системы из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Правовой акт о выводе системы из эксплуатации включает:</w:t>
      </w:r>
    </w:p>
    <w:p>
      <w:r>
        <w:rPr>
          <w:rFonts w:ascii="Calibri" w:hAnsi="Calibri" w:cs="Calibri"/>
          <w:sz w:val="22"/>
          <w:szCs w:val="22"/>
        </w:rPr>
        <w:t xml:space="preserve"> а) основание для вывода системы из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б) перечень и сроки реализации мероприятий по выводу системы из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в) порядок, сроки, режим хранения и дальнейшего использования информационных ресурсов, включая порядок обеспечения доступа к информационным ресурсам выводимой из эксплуатации системы и обеспечения защиты информации, содержащейся в выводимой из эксплуатации системе;</w:t>
      </w:r>
    </w:p>
    <w:p>
      <w:r>
        <w:rPr>
          <w:rFonts w:ascii="Calibri" w:hAnsi="Calibri" w:cs="Calibri"/>
          <w:sz w:val="22"/>
          <w:szCs w:val="22"/>
        </w:rPr>
        <w:t xml:space="preserve"> г) порядок, сроки и способы информирования пользователей о выводе системы из эксплуатации.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Перечень мероприятий по выводу системы из эксплуатации включает:</w:t>
      </w:r>
    </w:p>
    <w:p>
      <w:r>
        <w:rPr>
          <w:rFonts w:ascii="Calibri" w:hAnsi="Calibri" w:cs="Calibri"/>
          <w:sz w:val="22"/>
          <w:szCs w:val="22"/>
        </w:rPr>
        <w:t xml:space="preserve"> а) подготовку правовых актов, связанных с выводом системы из эксплуатации;</w:t>
      </w:r>
    </w:p>
    <w:p>
      <w:r>
        <w:rPr>
          <w:rFonts w:ascii="Calibri" w:hAnsi="Calibri" w:cs="Calibri"/>
          <w:sz w:val="22"/>
          <w:szCs w:val="22"/>
        </w:rPr>
        <w:t xml:space="preserve"> б) работы по выводу системы из эксплуатации, в том числе работы по 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системы;</w:t>
      </w:r>
    </w:p>
    <w:p>
      <w:r>
        <w:rPr>
          <w:rFonts w:ascii="Calibri" w:hAnsi="Calibri" w:cs="Calibri"/>
          <w:sz w:val="22"/>
          <w:szCs w:val="22"/>
        </w:rPr>
        <w:t xml:space="preserve"> в) обеспечение защиты информации в соответствии с документацией на систему и организационно-распорядительными документами по защите информации, в том числе архивирование информации, содержащейся в системе, уничтожение (стирание) данных и остаточной информации с машинных носителей информации и (или) уничтожение машинных носителей информации.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Если нормативными правовыми актами Российской Федерации не установлено иное, то сроки хранения информации, содержащейся в базах данных системы, определяются органом исполнительной власти и не могут быть меньше сроков хранения информации, которые установлены для хранения документов в бумажном виде, содержащих такую информацию.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Срок вывода системы из эксплуатации не может быть ранее срока окончания последнего мероприятия, предусмотренного правовым актом о выводе системы из эксплуатации.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2018-09-26T20:14:01+03:00</dcterms:created>
  <dcterms:modified xsi:type="dcterms:W3CDTF">2018-09-26T20:14:01+03:00</dcterms:modified>
  <dc:title/>
  <dc:description/>
  <dc:subject/>
  <cp:keywords/>
  <cp:category/>
</cp:coreProperties>
</file>