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03.11.1994 № 1233 "Об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20.07.2012 № 740, от 20.02.2016 № 123, от 18.03.2016 № 214)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прилагаемое Положение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Установить, что служебная информация, содержащаяся в подготавливаемых в федеральных органах исполнительной власти проектах указов и распоряжений Президента Российской Федерации, постановлений и распоряжений Правительства Российской Федерации, других служебных документов, не подлежит разглашению (распространению).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 Черномырдин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3 ноября 1994 г. № 1233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1.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 Настоящее Положение определяет общий порядок обращения с документами и другими материальными носителями &lt;*&gt; информации (далее - документами), содержащими служебную информацию ограниченного распространения,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а также на подведомственных им предприятиях, в учреждениях и организациях (далее - организациях). </w:t>
      </w:r>
    </w:p>
    <w:p>
      <w:r>
        <w:rPr>
          <w:rFonts w:ascii="Calibri" w:hAnsi="Calibri" w:cs="Calibri"/>
          <w:sz w:val="22"/>
          <w:szCs w:val="22"/>
        </w:rPr>
        <w:t xml:space="preserve"/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&lt;*&gt; Требования настоящего Положения распространяются на порядок обращения с иными материальными носителями служебной информации ограниченного распространения (фото-, кино-, видео- и аудиопленки, машинные носители информации и др.).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Положение не распространяется на порядок обращения с документами, содержащими сведения, составляющие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 К служебной информации ограниченного распространения относится несекретная информация, касающаяся деятельности организаций, ограничения на распространение которой диктуются служебной необходимостью, а также поступившая в организации несекретная информация, доступ к которой ограничен в соответствии с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 Не могут быть отнесены к служебной информации ограниченного распространения:</w:t>
      </w:r>
    </w:p>
    <w:p>
      <w:r>
        <w:rPr>
          <w:rFonts w:ascii="Calibri" w:hAnsi="Calibri" w:cs="Calibri"/>
          <w:sz w:val="22"/>
          <w:szCs w:val="22"/>
        </w:rPr>
        <w:t xml:space="preserve"> 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>
      <w:r>
        <w:rPr>
          <w:rFonts w:ascii="Calibri" w:hAnsi="Calibri" w:cs="Calibri"/>
          <w:sz w:val="22"/>
          <w:szCs w:val="22"/>
        </w:rPr>
        <w:t xml:space="preserve"> 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>
      <w:r>
        <w:rPr>
          <w:rFonts w:ascii="Calibri" w:hAnsi="Calibri" w:cs="Calibri"/>
          <w:sz w:val="22"/>
          <w:szCs w:val="22"/>
        </w:rPr>
        <w:t xml:space="preserve"> описание структуры органа исполнительной власти, его функций, направлений и форм деятельности, а также его адрес;</w:t>
      </w:r>
    </w:p>
    <w:p>
      <w:r>
        <w:rPr>
          <w:rFonts w:ascii="Calibri" w:hAnsi="Calibri" w:cs="Calibri"/>
          <w:sz w:val="22"/>
          <w:szCs w:val="22"/>
        </w:rPr>
        <w:t xml:space="preserve"> порядок рассмотрения и разрешения заявлений, а также обращений граждан и юридических лиц;</w:t>
      </w:r>
    </w:p>
    <w:p>
      <w:r>
        <w:rPr>
          <w:rFonts w:ascii="Calibri" w:hAnsi="Calibri" w:cs="Calibri"/>
          <w:sz w:val="22"/>
          <w:szCs w:val="22"/>
        </w:rPr>
        <w:t xml:space="preserve"> решения по заявлениям и обращениям граждан и юридических лиц, рассмотренным в установленном порядке;</w:t>
      </w:r>
    </w:p>
    <w:p>
      <w:r>
        <w:rPr>
          <w:rFonts w:ascii="Calibri" w:hAnsi="Calibri" w:cs="Calibri"/>
          <w:sz w:val="22"/>
          <w:szCs w:val="22"/>
        </w:rPr>
        <w:t xml:space="preserve"> сведения об исполнении бюджета и использовании других государственных ресурсов, о состоянии экономики и потребностей населения;</w:t>
      </w:r>
    </w:p>
    <w:p>
      <w:r>
        <w:rPr>
          <w:rFonts w:ascii="Calibri" w:hAnsi="Calibri" w:cs="Calibri"/>
          <w:sz w:val="22"/>
          <w:szCs w:val="22"/>
        </w:rPr>
        <w:t xml:space="preserve"> 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1.5. Руководитель федерального органа исполнительной власти, уполномоченного органа управления использованием атомной энергии, уполномоченного органа по космической деятельности в пределах своей компетенции определяет:</w:t>
      </w:r>
    </w:p>
    <w:p>
      <w:r>
        <w:rPr>
          <w:rFonts w:ascii="Calibri" w:hAnsi="Calibri" w:cs="Calibri"/>
          <w:sz w:val="22"/>
          <w:szCs w:val="22"/>
        </w:rPr>
        <w:t xml:space="preserve"> категории должностных лиц, уполномоченных относить служебную информацию к разряду ограниченного распространения;</w:t>
      </w:r>
    </w:p>
    <w:p>
      <w:r>
        <w:rPr>
          <w:rFonts w:ascii="Calibri" w:hAnsi="Calibri" w:cs="Calibri"/>
          <w:sz w:val="22"/>
          <w:szCs w:val="22"/>
        </w:rPr>
        <w:t xml:space="preserve"> порядок передачи служебной информации ограниченного распространения другим органам и организациям;</w:t>
      </w:r>
    </w:p>
    <w:p>
      <w:r>
        <w:rPr>
          <w:rFonts w:ascii="Calibri" w:hAnsi="Calibri" w:cs="Calibri"/>
          <w:sz w:val="22"/>
          <w:szCs w:val="22"/>
        </w:rPr>
        <w:t xml:space="preserve"> порядок снятия пометки «Для служебного пользования» с носителей информации ограниченного распространения;</w:t>
      </w:r>
    </w:p>
    <w:p>
      <w:r>
        <w:rPr>
          <w:rFonts w:ascii="Calibri" w:hAnsi="Calibri" w:cs="Calibri"/>
          <w:sz w:val="22"/>
          <w:szCs w:val="22"/>
        </w:rPr>
        <w:t xml:space="preserve"> организацию защиты служебной информации ограниченного распространения.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пунктом 1.3 настоящего Положения.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1.7. Служебная информация ограниченного распространения без санкции соответствующего должностного лица не подлежит разглашению (распространению).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государственный служащий (работник организации) может быть привлечен к дисциплинарной или иной предусмотренной законодательством ответственности.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1.9. В случае ликвидации федерального органа исполнительной власти, уполномоченного органа управления использованием атомной энергии, уполномоченного органа по космической деятельности, организации решение о дальнейшем использовании служебной информации ограниченного распространения принимает ликвидационная комиссия.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2. Порядок обращения с документами, содержащими служебную информацию ограниченного распространения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 Необходимость проставления пометки «Для служебного пользования»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2.2. Прием и учет (регистрация) документов, содержащих служебную информацию ограниченного распространения, осуществляются, как правило, структурными подразделениями, которым поручен прием и учет несекретной документации.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2.3. Документы с пометкой «Для служебного пользования»:</w:t>
      </w:r>
    </w:p>
    <w:p>
      <w:r>
        <w:rPr>
          <w:rFonts w:ascii="Calibri" w:hAnsi="Calibri" w:cs="Calibri"/>
          <w:sz w:val="22"/>
          <w:szCs w:val="22"/>
        </w:rPr>
        <w:t xml:space="preserve"> печатаются в машинописном бюро. На обороте последнего листа каждого экземпляра документа машинистка должна указать количество отпечатанных экземпляров, фамилию исполнителя, свою фамилию и дату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учет. Черновики и варианты уничтожаются этим работником с отражением факта уничтожения в учетных формах;</w:t>
      </w:r>
    </w:p>
    <w:p>
      <w:r>
        <w:rPr>
          <w:rFonts w:ascii="Calibri" w:hAnsi="Calibri" w:cs="Calibri"/>
          <w:sz w:val="22"/>
          <w:szCs w:val="22"/>
        </w:rPr>
        <w:t xml:space="preserve"> учитываются,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«</w:t>
      </w:r>
    </w:p>
    <w:p>
      <w:r>
        <w:rPr>
          <w:rFonts w:ascii="Calibri" w:hAnsi="Calibri" w:cs="Calibri"/>
          <w:sz w:val="22"/>
          <w:szCs w:val="22"/>
        </w:rPr>
        <w:t xml:space="preserve">ДСП</w:t>
      </w:r>
      <w:r>
        <w:rPr>
          <w:rFonts w:ascii="Calibri" w:hAnsi="Calibri" w:cs="Calibri"/>
          <w:sz w:val="22"/>
          <w:szCs w:val="22"/>
        </w:rPr>
        <w:t xml:space="preserve">»;</w:t>
      </w:r>
    </w:p>
    <w:p>
      <w:r>
        <w:rPr>
          <w:rFonts w:ascii="Calibri" w:hAnsi="Calibri" w:cs="Calibri"/>
          <w:sz w:val="22"/>
          <w:szCs w:val="22"/>
        </w:rPr>
        <w:t xml:space="preserve"> передаются работникам подразделений под расписку;</w:t>
      </w:r>
    </w:p>
    <w:p>
      <w:r>
        <w:rPr>
          <w:rFonts w:ascii="Calibri" w:hAnsi="Calibri" w:cs="Calibri"/>
          <w:sz w:val="22"/>
          <w:szCs w:val="22"/>
        </w:rPr>
        <w:t xml:space="preserve"> пересылаются сторонним организациям фельдъегерской связью, заказными или ценными почтовыми отправлениями;</w:t>
      </w:r>
    </w:p>
    <w:p>
      <w:r>
        <w:rPr>
          <w:rFonts w:ascii="Calibri" w:hAnsi="Calibri" w:cs="Calibri"/>
          <w:sz w:val="22"/>
          <w:szCs w:val="22"/>
        </w:rPr>
        <w:t xml:space="preserve"> размножаются (тиражируются) только с письменного разрешения соответствующего руководителя. Учет размноженных документов осуществляется поэкземплярно;</w:t>
      </w:r>
    </w:p>
    <w:p>
      <w:r>
        <w:rPr>
          <w:rFonts w:ascii="Calibri" w:hAnsi="Calibri" w:cs="Calibri"/>
          <w:sz w:val="22"/>
          <w:szCs w:val="22"/>
        </w:rPr>
        <w:t xml:space="preserve"> хранятся в надежно запираемых и опечатываемых шкафах (ящиках, хранилищах).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2.4. При необходимости направления документов с пометкой «Для служебного пользования»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2.5. Исполненные документы с пометкой «Для служебного пользования»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«Для служебного пользования».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2.6. Уничтожение дел, документов с пометкой «Для служебного пользования»,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2.7. Передача документов и дел с пометкой «Для служебного пользования» от одного работника другому осуществляется с разрешения соответствующего руководителя.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2.8. При смене работника, ответственного за учет документов с пометкой «Для служебного пользования», составляется акт приема-сдачи этих документов, который утверждается соответствующим руководителем.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2.9. Проверка наличия документов, дел и изданий с пометкой «Для служебного пользования» проводится не реже одного раза в год комиссиями, назначаемыми приказом руководителя. В состав таких комиссий обязательно включаются работники, ответственные за учет и хранение этих материалов.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библиотеках и архивах, где сосредоточено большое количество изданий, дел и других материалов с пометкой «Для служебного пользования», проверка наличия может проводиться не реже одного раза в пять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Результаты проверки оформляются актом.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руководитель организации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утраченные документы, дела и издания с пометкой «Для служебного пользования»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2.11. При снятии пометки «Для служебного пользования»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2018-09-26T22:44:01+03:00</dcterms:created>
  <dcterms:modified xsi:type="dcterms:W3CDTF">2018-09-26T22:44:01+03:00</dcterms:modified>
  <dc:title/>
  <dc:description/>
  <dc:subject/>
  <cp:keywords/>
  <cp:category/>
</cp:coreProperties>
</file>