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16.07.2005 № 435 "Об утверждении Положения о предоставлении дополнительной (закрытой) части кредитной истории субъекту кредитной истории, в суд (судье) и в органы предварительного следствия"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Постановления Правительства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19.11.2008 № 854)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частью 13 статьи 6 Федерального закона "О кредитных историях" Правительство Российской Федерации постановляет: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Утвердить прилагаемое Положение о предоставлении дополнительной (закрытой) части кредитной истории субъекту кредитной истории, в суд (судье) и в органы предварительного следствия.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М. Фрадков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Положение о предоставлении дополнительной (закрытой) части кредитной истории субъекту кредитной истории, в суд (судье) и в органы предварительного следствия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Утверждено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16 июля 2005 г. № 435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Настоящее Положение определяет порядок и условия предоставления бюро кредитных историй дополнительной (закрытой) части кредитной истории субъекту кредитной истории, в суд (судье) по уголовному делу, находящемуся в его производстве, и в органы предварительного следствия по возбужденному уголовному делу, находящемуся в их производстве, при наличии согласия руководителя следственного органа.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Дополнительная (закрытая) часть кредитной истории предоставляется субъекту кредитной истории бюро кредитных историй, в котором хранится кредитная история указанного субъекта, в течение 10 дней со дня поступления запроса.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Дополнительная (закрытая) часть кредитной истории предоставляется физическому лицу - субъекту кредитной истории на основании письменного запроса, составленного в произвольной форме и подписанного им (его доверенным лицом на основании доверенности, оформленной нотариально), с указанием:</w:t>
      </w:r>
    </w:p>
    <w:p>
      <w:r>
        <w:rPr>
          <w:rFonts w:ascii="Calibri" w:hAnsi="Calibri" w:cs="Calibri"/>
          <w:sz w:val="22"/>
          <w:szCs w:val="22"/>
        </w:rPr>
        <w:t xml:space="preserve"> фамилии, имени, отчества (если последнее имеется), даты и места рождения;</w:t>
      </w:r>
    </w:p>
    <w:p>
      <w:r>
        <w:rPr>
          <w:rFonts w:ascii="Calibri" w:hAnsi="Calibri" w:cs="Calibri"/>
          <w:sz w:val="22"/>
          <w:szCs w:val="22"/>
        </w:rPr>
        <w:t xml:space="preserve"> данных паспорта или иного документа, удостоверяющего личность (номер, дата и место выдачи, наименование органа, выдавшего паспорт или иной документ, удостоверяющий личность).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Запрос также может содержать:</w:t>
      </w:r>
    </w:p>
    <w:p>
      <w:r>
        <w:rPr>
          <w:rFonts w:ascii="Calibri" w:hAnsi="Calibri" w:cs="Calibri"/>
          <w:sz w:val="22"/>
          <w:szCs w:val="22"/>
        </w:rPr>
        <w:t xml:space="preserve"> идентификационный номер налогоплательщика;</w:t>
      </w:r>
    </w:p>
    <w:p>
      <w:r>
        <w:rPr>
          <w:rFonts w:ascii="Calibri" w:hAnsi="Calibri" w:cs="Calibri"/>
          <w:sz w:val="22"/>
          <w:szCs w:val="22"/>
        </w:rPr>
        <w:t xml:space="preserve"> страховой номер индивидуального лицевого счета, указанный в страховом свидетельстве обязательного пенсионного страхования.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Дополнительная (закрытая) часть кредитной истории предоставляется юридическому лицу - субъекту кредитной истории на основании письменного запроса, составленного в произвольной форме и подписанного лицом, имеющим право действовать без доверенности от имени этого юридического лица (лицом, действующим в интересах этого юридического лица на основании доверенности), с указанием:</w:t>
      </w:r>
    </w:p>
    <w:p>
      <w:r>
        <w:rPr>
          <w:rFonts w:ascii="Calibri" w:hAnsi="Calibri" w:cs="Calibri"/>
          <w:sz w:val="22"/>
          <w:szCs w:val="22"/>
        </w:rPr>
        <w:t xml:space="preserve"> полного и сокращенного (если таковое имеется) наименования юридического лица, в том числе фирменного, наименования на одном из языков народов Российской Федерации и (или) иностранном языке;</w:t>
      </w:r>
    </w:p>
    <w:p>
      <w:r>
        <w:rPr>
          <w:rFonts w:ascii="Calibri" w:hAnsi="Calibri" w:cs="Calibri"/>
          <w:sz w:val="22"/>
          <w:szCs w:val="22"/>
        </w:rPr>
        <w:t xml:space="preserve"> адреса (местонахождения)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имеющего право действовать от имени юридического лица без доверенности), по которому осуществляется связь с юридическим лицом, его телефона;</w:t>
      </w:r>
    </w:p>
    <w:p>
      <w:r>
        <w:rPr>
          <w:rFonts w:ascii="Calibri" w:hAnsi="Calibri" w:cs="Calibri"/>
          <w:sz w:val="22"/>
          <w:szCs w:val="22"/>
        </w:rPr>
        <w:t xml:space="preserve"> единого государственного регистрационного номера юридического лица;</w:t>
      </w:r>
    </w:p>
    <w:p>
      <w:r>
        <w:rPr>
          <w:rFonts w:ascii="Calibri" w:hAnsi="Calibri" w:cs="Calibri"/>
          <w:sz w:val="22"/>
          <w:szCs w:val="22"/>
        </w:rPr>
        <w:t xml:space="preserve"> идентификационного номера налогоплательщика.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Дополнительная (закрытая) часть кредитной истории предоставляется суду (судье) на основании запроса, составленного в установленном порядке и содержащего сведения о наличии в его производстве соответствующего уголовного дела, в течение 10 дней со дня поступления запроса. Дополнительная (закрытая) часть кредитной истории предоставляется в письменной форме, при этом она заверяется печатью бюро кредитных историй и подписью его руководителя.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Дополнительная (закрытая) часть кредитной истории предоставляется органам предварительного следствия на основании запроса, составленного в установленном порядке, подписанного уполномоченным лицом органа предварительного следствия и содержащего сведения о наличии в их производстве соответствующего уголовного дела и согласия руководителя следственного органа на предоставление такой информации, в течение 10 дней со дня поступления запроса. Дополнительная (закрытая) часть кредитной истории предоставляется в письменной форме, при этом она заверяется печатью бюро кредитных историй и подписью его руководителя.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2018-09-26T22:51:01+03:00</dcterms:created>
  <dcterms:modified xsi:type="dcterms:W3CDTF">2018-09-26T22:51:01+03:00</dcterms:modified>
  <dc:title/>
  <dc:description/>
  <dc:subject/>
  <cp:keywords/>
  <cp:category/>
</cp:coreProperties>
</file>