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21.04.2010 № 266 "Об особенностях оценки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тайну, предназначенной для эксплуатации в загранучреждениях Российской Федерации,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и о внесении изменения в Положение о сертификации средств защиты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«Постановления»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03.11.2014 № 1149)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со статьей 5 Федерального закона "О техническом регулировании"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прилагаемое Положение об особенностях оценки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тайну, предназначенной для эксплуатации в загранучреждениях Российской Федерации,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2 - 3. Утратили силу. - Постановление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03.11.2014 № 1149.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В абзаце пятом пункта 1 Положения о сертификации средств защиты информации, утвержденного Постановлением Правительства Российской Федерации от 26 июня 1995 г. № 608 (Собрание законодательства Российской Федерации, 1995, № 27, ст. 2579; 1996, № 18, ст. 2142; 1999, № 14, ст. 1722; 2004, № 52, ст. 5480), слова », Службой внешней разведки Российской Федерации» исключить.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 Путин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об особенностях оценки соответствия продукции (работ, услуг,)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21 апреля 2010 г. № 266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Настоящее Положение устанавливает особенности оценки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(далее - иные сведения ограниченного доступа), и продукции (работ, услуг), сведения о которой составляют государственную тайну, предназначенной для эксплуатации в загранучреждениях Российской Федерации,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(далее соответственно - продукция (работы, услуги), процессы).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Настоящее Положение не распространяется на особенности оценки соответствия средств криптографической защиты информации, предназначенных для эксплуатации в загранучреждениях Российской Федерации, а также процессов, связанных с такими средствами.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Используемые в настоящем Положении понятия означают следующее:</w:t>
      </w:r>
    </w:p>
    <w:p>
      <w:r>
        <w:rPr>
          <w:rFonts w:ascii="Calibri" w:hAnsi="Calibri" w:cs="Calibri"/>
          <w:sz w:val="22"/>
          <w:szCs w:val="22"/>
        </w:rPr>
        <w:t xml:space="preserve"> «загранучреждения Российской Федерации» - учреждения Российской Федерации, находящиеся за пределами территории Российской Федерации (дипломатические представительства, консульские учреждения, представительства Российской Федерации при международных, межгосударственных и межправительственных организациях, торговые представительства Российской Федерации, представительства федеральных органов исполнительной власти), аккредитованные в стране пребывания;</w:t>
      </w:r>
    </w:p>
    <w:p>
      <w:r>
        <w:rPr>
          <w:rFonts w:ascii="Calibri" w:hAnsi="Calibri" w:cs="Calibri"/>
          <w:sz w:val="22"/>
          <w:szCs w:val="22"/>
        </w:rPr>
        <w:t xml:space="preserve"> «защита информации» - комплекс правовых, организационных и технических мер, направленных на обеспечение защиты сведений, составляющих государственную тайну, и (или) иных сведений ограниченного доступа от неправомерного распространения, предоставления доступа, уничтожения, модифицирования, блокирования, копирования, иных неправомерных действий в отношении таких сведений;</w:t>
      </w:r>
    </w:p>
    <w:p>
      <w:r>
        <w:rPr>
          <w:rFonts w:ascii="Calibri" w:hAnsi="Calibri" w:cs="Calibri"/>
          <w:sz w:val="22"/>
          <w:szCs w:val="22"/>
        </w:rPr>
        <w:t xml:space="preserve"> «испытательная лаборатория (центр)» - юридическое лицо, аккредитованное в установленном порядке для проведения исследований (испытаний) и измерений продукции;</w:t>
      </w:r>
    </w:p>
    <w:p>
      <w:r>
        <w:rPr>
          <w:rFonts w:ascii="Calibri" w:hAnsi="Calibri" w:cs="Calibri"/>
          <w:sz w:val="22"/>
          <w:szCs w:val="22"/>
        </w:rPr>
        <w:t xml:space="preserve"> «обязательные требования» - обязательные для применения и исполнения требования в области технического регулирования, предъявляемые к продукции (работам, услугам), а также процессам, установленные нормативными правовыми актами Российской Федерации, нормативными правовыми актами федерального органа исполнительной власти, уполномоченного в области внешней разведки, принятыми в пределах его компетенции, и документами в области стандартизации, устанавливающими указанные требования;</w:t>
      </w:r>
    </w:p>
    <w:p>
      <w:r>
        <w:rPr>
          <w:rFonts w:ascii="Calibri" w:hAnsi="Calibri" w:cs="Calibri"/>
          <w:sz w:val="22"/>
          <w:szCs w:val="22"/>
        </w:rPr>
        <w:t xml:space="preserve"> «орган по сертификации» - юридическое лицо, аккредитованное в установленном порядке для выполнения работ по обязательной сертификации продукции;</w:t>
      </w:r>
    </w:p>
    <w:p>
      <w:r>
        <w:rPr>
          <w:rFonts w:ascii="Calibri" w:hAnsi="Calibri" w:cs="Calibri"/>
          <w:sz w:val="22"/>
          <w:szCs w:val="22"/>
        </w:rPr>
        <w:t xml:space="preserve"> «продукция» - технические, программные, программно-технические средства (комплексы, системы) обработки, накопления, хранения и передачи данных, используемые в целях защиты сведений, составляющих государственную тайну, и (или) иных сведений ограниченного доступа, средства, в которых они реализованы, а также средства контроля эффективности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«работа» - деятельность, направленная на разработку и (или) практическое применение методов, способов и средств защиты информации, выполняемая в целях защиты сведений, составляющих государственную тайну, и (или) иных сведений ограниченного доступа, результаты которой имеют материальное выражение и могут быть реализованы для удовлетворения потребностей загранучреждений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«услуга» - деятельность, направленная на обеспечение защиты сведений, составляющих государственную тайну, и (или) иных сведений ограниченного доступа, результаты которой не имеют материального выражения и реализуются в процессе осуществления такой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«требования по защите информации» - обязательные для применения и исполнения требования в области защиты информации некриптографическими методами, установленные нормативными правовыми актами Российской Федерации, нормативными правовыми актами федерального органа исполнительной власти, уполномоченного в области внешней разведки, принятыми в пределах его компетенции, и документами в области стандартизации.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Оценка соответствия продукции (работ, услуг) и процессов осуществляется в целях определения их соответствия установленным обязательным требованиям и (или) требованиям по защите информации (далее - оценка соответствия).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Особенностями оценки соответствия являются:</w:t>
      </w:r>
    </w:p>
    <w:p>
      <w:r>
        <w:rPr>
          <w:rFonts w:ascii="Calibri" w:hAnsi="Calibri" w:cs="Calibri"/>
          <w:sz w:val="22"/>
          <w:szCs w:val="22"/>
        </w:rPr>
        <w:t xml:space="preserve"> а) необходимость защиты сведений, составляющих государственную тайну, и (или) иных сведений ограниченного доступа;</w:t>
      </w:r>
    </w:p>
    <w:p>
      <w:r>
        <w:rPr>
          <w:rFonts w:ascii="Calibri" w:hAnsi="Calibri" w:cs="Calibri"/>
          <w:sz w:val="22"/>
          <w:szCs w:val="22"/>
        </w:rPr>
        <w:t xml:space="preserve"> б) установление требований к продукции (работам, услугам) и процессам с учетом требований по защите информации;</w:t>
      </w:r>
    </w:p>
    <w:p>
      <w:r>
        <w:rPr>
          <w:rFonts w:ascii="Calibri" w:hAnsi="Calibri" w:cs="Calibri"/>
          <w:sz w:val="22"/>
          <w:szCs w:val="22"/>
        </w:rPr>
        <w:t xml:space="preserve"> в) установление требований к заявителям на осуществление обязательной сертификации продукции, к органам по сертификации и испытательным лабораториям (центрам) в соответствии с законодательством Российской Федерации о государственной и иной охраняемой законом тайне;</w:t>
      </w:r>
    </w:p>
    <w:p>
      <w:r>
        <w:rPr>
          <w:rFonts w:ascii="Calibri" w:hAnsi="Calibri" w:cs="Calibri"/>
          <w:sz w:val="22"/>
          <w:szCs w:val="22"/>
        </w:rPr>
        <w:t xml:space="preserve"> г) утратил силу. - Постановление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03.11.2014 № 1149;</w:t>
      </w:r>
    </w:p>
    <w:p>
      <w:r>
        <w:rPr>
          <w:rFonts w:ascii="Calibri" w:hAnsi="Calibri" w:cs="Calibri"/>
          <w:sz w:val="22"/>
          <w:szCs w:val="22"/>
        </w:rPr>
        <w:t xml:space="preserve"> д) принципы подтверждения соответствия продукции (работ, услуг).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Принципами подтверждения соответствия продукции (работ, услуг) и процессов являются:</w:t>
      </w:r>
    </w:p>
    <w:p>
      <w:r>
        <w:rPr>
          <w:rFonts w:ascii="Calibri" w:hAnsi="Calibri" w:cs="Calibri"/>
          <w:sz w:val="22"/>
          <w:szCs w:val="22"/>
        </w:rPr>
        <w:t xml:space="preserve"> закрытый характер информации и документов, касающихся правил, методов и процедур подтверждения соответствия;</w:t>
      </w:r>
    </w:p>
    <w:p>
      <w:r>
        <w:rPr>
          <w:rFonts w:ascii="Calibri" w:hAnsi="Calibri" w:cs="Calibri"/>
          <w:sz w:val="22"/>
          <w:szCs w:val="22"/>
        </w:rPr>
        <w:t xml:space="preserve"> защита информации, имущественных интересов заявителей при осуществлении подтверждения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Оценка соответствия проводится в формах обязательной сертификации и государственного контроля (надзора).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Заявителями на осуществление обязательной сертификации продукции являются изготовители (поставщики) такой продукции в соответствии с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К заявителю на осуществление обязательной сертификации продукции предъявляются следующие требования:</w:t>
      </w:r>
    </w:p>
    <w:p>
      <w:r>
        <w:rPr>
          <w:rFonts w:ascii="Calibri" w:hAnsi="Calibri" w:cs="Calibri"/>
          <w:sz w:val="22"/>
          <w:szCs w:val="22"/>
        </w:rPr>
        <w:t xml:space="preserve"> наличие выданной в установленном порядке лицензии на допуск к проведению работ, связанных с использованием сведений, составляющих государственную тайну (в случае, если выполнение работ по подтверждению соответствия связано с использованием сведений, составляющих государственную тайну);</w:t>
      </w:r>
    </w:p>
    <w:p>
      <w:r>
        <w:rPr>
          <w:rFonts w:ascii="Calibri" w:hAnsi="Calibri" w:cs="Calibri"/>
          <w:sz w:val="22"/>
          <w:szCs w:val="22"/>
        </w:rPr>
        <w:t xml:space="preserve"> наличие выданной в установленном порядке лицензии на право проведения работ, связанных с созданием средств защиты информации (в случае, если выполнение работ по подтверждению соответствия связано с созданием средств защиты информации), или лицензии на право осуществления мероприятий и (или) оказания услуг в области защиты государственной тайны (в случае, если подтверждение соответствия связано с выполнением работ или оказанием услуг).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Организация и проведение обязательной сертификации продукции осуществляются в порядке, определяемом федеральным органом исполнительной власти, уполномоченным в области внешней разведки, в пределах его компетенции.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Государственный контроль (надзор) за соответствием поставленной в загранучреждения Российской Федерации продукции (выполненных работ, оказанных услуг) и связанных с требованиями к ней процессов обязательным требованиям и (или) требованиям по защите информации осуществляется федеральным органом исполнительной власти, уполномоченным в области внешней разведки, в соответствии с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В случае выявления при осуществлении государственного контроля (надзора) несоответствия находящейся в эксплуатации продукции (выполненных работ, оказанных услуг) обязательным требованиям и (или) требованиям по защите информации ее эксплуатация запрещается, действие сертификата соответствия на продукцию приостанавливается или прекращается, а также принимаются меры по устранению выявленных несоответствий предъявляемым обязательным требованиям.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Деятельность по оценке соответствия осуществляется с учетом ограничений, устанавливаемых в соответствии с законодательством Российской Федерации о государственной и иной охраняемой законом тайне, а также в соответствии с нормативными правовыми актами Российской Федерации в области защиты прав на результаты интеллектуальной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Орган по сертификации и испытательная лаборатория (центр) несут ответственность за обеспечение защиты сведений, составляющих государственную тайну, и (или) иных сведений ограниченного доступа, сохранность материальных ценностей, предоставленных изготовителем (поставщиком), а также за соблюдение авторских прав изготовителя при сертификационных испытаниях продукции в соответствии с законодательством Российской Федерации.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2018-09-26T23:02:01+03:00</dcterms:created>
  <dcterms:modified xsi:type="dcterms:W3CDTF">2018-09-26T23:02:01+03:00</dcterms:modified>
  <dc:title/>
  <dc:description/>
  <dc:subject/>
  <cp:keywords/>
  <cp:category/>
</cp:coreProperties>
</file>