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30.08.2012 № 440 "Об утверждении Административного регламента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27 сентября 2012 г. № 25563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от 27 июля 2010 г. № 210-ФЗ «Об организации предоставления государственных и муниципальных услуг»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 приказы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16 марта 2009 г. № 104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, от 16 марта 2009 г. № 105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, от 16 марта 2009 г. № 106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и от 24 июня 2009 г. № 286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, пункты 3 - 5, 7 приложения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12 апреля 2010 г. № 173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Контроль за исполнением настоящего приказа возложить на Центр по лицензированию, сертификации и защите государственной тайны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А. Бортников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27 сентября 2012 г. № 25563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от 27 июля 2010 г. № 210-ФЗ «Об организации предоставления государственных и муниципальных услуг»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 приказы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16 марта 2009 г. № 104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, от 16 марта 2009 г. № 105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, от 16 марта 2009 г. № 106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и от 24 июня 2009 г. № 286</w:t>
      </w:r>
      <w:hyperlink r:id="rId1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, пункты 3 - 5, 7 приложения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12 апреля 2010 г. № 173</w:t>
      </w:r>
      <w:hyperlink r:id="rId2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Контроль за исполнением настоящего приказа возложить на Центр по лицензированию, сертификации и защите государственной тайны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А. Бортников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разработке, производству, распространению шифровальных (криптографических) средств, ин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30 августа 2012 г. № 440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регулирования регламента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Административный регламент определяет стандарт предоставления в органах федеральной службы безопасности государственной услуги по осуществлению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(далее - государственная услуга, если не оговорено иное), 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формы контроля за предоставлением государственной услуги, досудебный (внесудебный) порядок обжалования решений и действий (бездействия) лицензирующих органов</w:t>
      </w:r>
      <w:hyperlink r:id="rId2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, а также их должностных лиц.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Круг заявителей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качестве заявителей могут выступать юридические лица и индивидуальные предприниматели, зарегистрированные в установленном порядке на территории Российской Федерации (далее - заявители).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информирования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Информация о территориальных органах безопасности, предоставляющих государственную услугу, почтовых адресах, адресах электронной почты, номерах телефонов, по которым можно получить информацию справочного характера, размещена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Интернет по адресу: http://fsb.ru (далее - сайт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России) и приведена в приложении № 1 к настоящему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Лицензирующие органы осуществляют прием заявителей, а также предоставляют информацию по вопросам предоставления государственной услуги с использованием телефонной связи ежедневно, кроме субботы, воскресенья и нерабочих праздничных дней, в соответствии со следующим графиком: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День недели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Часы приема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Понедельник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Вторник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Четверг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Пятница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10.00 - 15.45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Перерыв на обед устанавливается регламентом служебного времени лицензирующих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 муниципальных услуг (функций)» по адресу: http://gosuslugi.ru (далее - Портал),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  <w:hyperlink r:id="rId2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, информационных стендах, расположенных в приемной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по адресу: г. Москва, ул. Ярцевская, д. 30 и доступных для заявителей местах вестибюлей зданий (помещений) территориальных органов безопасности, предоставляющих государственную услугу.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Справочные телефоны по предоставлению государственной услуги:</w:t>
      </w:r>
    </w:p>
    <w:p>
      <w:r>
        <w:rPr>
          <w:rFonts w:ascii="Calibri" w:hAnsi="Calibri" w:cs="Calibri"/>
          <w:sz w:val="22"/>
          <w:szCs w:val="22"/>
        </w:rPr>
        <w:t xml:space="preserve"> (495) 224-70-69 -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(495) 914-30-73 -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Адрес сайта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Интернет http://clsz.fsb.ru.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Электронный адрес для направления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электронных обращений по вопросам предоставления государственной услуги </w:t>
      </w:r>
      <w:hyperlink r:id="rId2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fsb@fsb.ru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Информация по вопросам предоставления государственной услуги доводится до заявителя следующими способами:</w:t>
      </w:r>
    </w:p>
    <w:p>
      <w:r>
        <w:rPr>
          <w:rFonts w:ascii="Calibri" w:hAnsi="Calibri" w:cs="Calibri"/>
          <w:sz w:val="22"/>
          <w:szCs w:val="22"/>
        </w:rPr>
        <w:t xml:space="preserve"> путем использования услуг почтовой связи;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Портале;</w:t>
      </w:r>
    </w:p>
    <w:p>
      <w:r>
        <w:rPr>
          <w:rFonts w:ascii="Calibri" w:hAnsi="Calibri" w:cs="Calibri"/>
          <w:sz w:val="22"/>
          <w:szCs w:val="22"/>
        </w:rPr>
        <w:t xml:space="preserve"> при личном обращении заявителя в лицензирующие органы;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информационных стендах в помещениях лицензирующих органов;</w:t>
      </w:r>
    </w:p>
    <w:p>
      <w:r>
        <w:rPr>
          <w:rFonts w:ascii="Calibri" w:hAnsi="Calibri" w:cs="Calibri"/>
          <w:sz w:val="22"/>
          <w:szCs w:val="22"/>
        </w:rPr>
        <w:t xml:space="preserve"> посредством размещения в средствах массовой информации.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Стандарт предоставления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Государственная услуга по осуществлению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органа, предоставляющего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Предоставление государственной услуги осуществляет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Непосредственное предоставление государственной услуги осуществляют лицензирующие органы.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предоставляет государственную услугу заявителям, зарегистрированным на территории города Москвы и Московской области, планирующим (осуществляющим) выполнение работ, оказание услуг, определенных перечнем выполняемых работ и оказываемых услуг, составляющих лицензируемую деятельность, в отношении шифровальных (криптографических) средств (далее - перечень работ и услуг), являющимся приложением к Положению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утвержденному постановлением Правительства Российской Федерации от 16 апреля 2012 г. № 313</w:t>
      </w:r>
      <w:hyperlink r:id="rId2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(далее - Положение), а также заявителям, зарегистрированным на территории иных субъектов Российской Федерации, планирующим (осуществляющим) выполнение работ, оказание услуг, определенных пунктами 1, 4 - 6 и 10 перечня работ и услуг.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Территориальные органы безопасности предоставляют государственную услугу заявителям, зарегистрированным на территории соответствующего субъекта Российской Федерации, планирующим (осуществляющим) выполнение работ, оказание услуг, определенных пунктами 2, 3, 7 - 9, 11 - 28 перечня работ и услуг.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Описание результата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Результатами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лицензии на право осуществления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(далее - лицензия);</w:t>
      </w:r>
    </w:p>
    <w:p>
      <w:r>
        <w:rPr>
          <w:rFonts w:ascii="Calibri" w:hAnsi="Calibri" w:cs="Calibri"/>
          <w:sz w:val="22"/>
          <w:szCs w:val="22"/>
        </w:rPr>
        <w:t xml:space="preserve"> отказ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дубликата лицензии и копии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выписки из реестра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Сроки предоставления государственной услуги и выдачи (направления) документов, являющихся результатом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соответствии с Федеральным законом от 4 мая 2011 г. № 99-ФЗ "О лицензировании отдельных видов деятельности"</w:t>
      </w:r>
      <w:hyperlink r:id="rId2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 сроки предоставления государственной услуги, включая выдачу (направление) документов, являющихся результатом предоставления государственной услуги, составляют:</w:t>
      </w:r>
    </w:p>
    <w:p>
      <w:r>
        <w:rPr>
          <w:rFonts w:ascii="Calibri" w:hAnsi="Calibri" w:cs="Calibri"/>
          <w:sz w:val="22"/>
          <w:szCs w:val="22"/>
        </w:rPr>
        <w:t xml:space="preserve"> не более сорока пяти рабочих дней со дня приема заявления о предоставлении лицензии и прилагаемых к нему документов, если результатом предоставления государственной услуги является предоставление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не более сорока пяти рабочих дней со дня приема заявления о предоставлении лицензии и прилагаемых к нему документов, если результатом предоставления государственной услуги является отказ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не более десяти рабочих дней со дня приема заявления о переоформлении лицензии и прилагаемых к нему документов при переоформлении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если результатом предоставления государственной услуги является переоформление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не более тридцати рабочих дней со дня приема заявления о переоформлении лицензии и прилагаемых к нему документов при переоформлении лицензии в случаях изменения адресов мест осуществления юридическим лицом или индивидуальным предпринимателем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(далее - лицензируемая деятельность), перечня выполняемых работ, оказываемых услуг, составляющих лицензируемую деятельность, если результатом предоставления государственной услуги является переоформление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не более десяти рабочих дней со дня получения от юридического лица или индивидуального предпринимателя, имеющих лицензию (далее - лицензиат), заявления о прекращении лицензируемой деятельности, если результатом предоставления государственной услуги является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три рабочих дня со дня подписания и регистрации лицензии лицензирующим органом при вручении лицензии лицензиату или ее направлении ему заказным почтовым отправлением с уведомлением о вручении;</w:t>
      </w:r>
    </w:p>
    <w:p>
      <w:r>
        <w:rPr>
          <w:rFonts w:ascii="Calibri" w:hAnsi="Calibri" w:cs="Calibri"/>
          <w:sz w:val="22"/>
          <w:szCs w:val="22"/>
        </w:rPr>
        <w:t xml:space="preserve"> не более трех рабочих дней со дня получения соответствующего заявления и документа, подтверждающего уплату государственной пошлины за выдачу дубликата, если результатом предоставления государственной услуги является предоставление дубликата лицензии и копии лицензии;</w:t>
      </w:r>
    </w:p>
    <w:p>
      <w:r>
        <w:rPr>
          <w:rFonts w:ascii="Calibri" w:hAnsi="Calibri" w:cs="Calibri"/>
          <w:sz w:val="22"/>
          <w:szCs w:val="22"/>
        </w:rPr>
        <w:t xml:space="preserve"> не более пяти рабочих дней со дня поступления заявления о предоставлении выписки из реестра лицензий, если результатом предоставления государственной услуги является предоставление выписки из реестра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Предоставление государственной услуги осуществляется в соответствии со следующими нормативными правовыми актами: Налоговым кодексом Российской Федерации</w:t>
      </w:r>
      <w:hyperlink r:id="rId2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Законом Российской Федерации от 27 апреля 1993 г. № 4866-1 «Об обжаловании в суд действий и решений, нарушающих права и свободы граждан»</w:t>
      </w:r>
      <w:hyperlink r:id="rId2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Законом Российской Федерации от 21 июля 1993 г. № 5485-1 "О государственной тайне"((Российская газета, 1993, 21 сентября, № 182; Собрание законодательства Российской Федерации, 1997, № 41, ст. 4673; 2003, № 27 (ч. I), ст. 2700; № 46 (ч. II), ст. 4449; 2004, № 27, ст. 2711; № 35, ст. 3607; 2007, № 49, ст. 6055, 6079; 2009, № 29, ст. 3617; 2010, № 47, ст. 6033; 2011, № 30 (ч. I), ст. 4590, 4596; № 46, ст. 6407.));\\ [[npa:fz40_03.04.1995|Федеральным законом от 3 апреля 1995 г. № 40-ФЗ "О федеральной службе безопасности"</w:t>
      </w:r>
      <w:hyperlink r:id="rId2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Федеральным законом от 27 июля 2006 г. № 149-ФЗ "Об информации, информационных технологиях и о защите информации"</w:t>
      </w:r>
      <w:hyperlink r:id="rId2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15)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26 июня 2008 г. № 102-ФЗ «Об обеспечении единства измерений»</w:t>
      </w:r>
      <w:hyperlink r:id="rId3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16)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hyperlink r:id="rId3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17)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27 июля 2010 г. № 210-ФЗ «Об организации предоставления государственных и муниципальных услуг»;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4 мая 2011 г. № 99-ФЗ «О лицензировании отдельных видов деятельности»;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6 октября 2011 г. № 826 «Об утверждении типовой формы лицензии»</w:t>
      </w:r>
      <w:hyperlink r:id="rId3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18)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постановлением Правительства Российской Федерации от 21 ноября 2011 г. № 957 "Об организации лицензирования отдельных видов деятельности"</w:t>
      </w:r>
      <w:hyperlink r:id="rId3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19)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постановлением Правительства Российской Федерации от 16 апреля 2012 г. № 313 "Об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для предоставления государственной услуги, подлежащих представлению заявителем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Для получения лицензии заявитель представляет (направляет) в лицензирующий орган заявление о предоставлении лицензии согласно приложению № 2 к настоящему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Заявитель, обратившийся в лицензирующий орган с заявлением о предоставлении лицензии (далее - соискатель лицензии), также указывает в нем реквизиты (наименование органа (организации), выдавшего документ, дату, номер) следующих документов: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деятельности, права на которые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условий для соблюдения конфиденциальности информации, необходимых для выполнения работ и оказания услуг, определенных Положением, в соответствии с требованиями о соблюдении конфиденциальности информации, установленными Федеральным законом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 работ и услуг).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заявлению о предоставлении лицензии прилагаются: копии учредительных документов юридического лица, засвидетельствованные в нотариальном порядке;</w:t>
      </w:r>
    </w:p>
    <w:p>
      <w:r>
        <w:rPr>
          <w:rFonts w:ascii="Calibri" w:hAnsi="Calibri" w:cs="Calibri"/>
          <w:sz w:val="22"/>
          <w:szCs w:val="22"/>
        </w:rPr>
        <w:t xml:space="preserve"> копии правоустанавливающих документов на помещения, здания, сооружения и иные объекты по месту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копии внутренних распорядительных документов, подтверждающих наличие условий для соблюдения конфиденциальности информации, необходимых для выполнения работ и оказания услуг, определенных Положением, в соответствии с требованиями о соблюдении конфиденциальности информации, установленными Федеральным законом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копии документов, подтверждающих нахождение в штате соискателя лицензии на основной работе сотрудников, определенных подпунктом «д» пункта 6 Положения;</w:t>
      </w:r>
    </w:p>
    <w:p>
      <w:r>
        <w:rPr>
          <w:rFonts w:ascii="Calibri" w:hAnsi="Calibri" w:cs="Calibri"/>
          <w:sz w:val="22"/>
          <w:szCs w:val="22"/>
        </w:rPr>
        <w:t xml:space="preserve"> копии документов государственного образца (дипломы, аттестаты, свидетельства) об образовании, переподготовке, повышении квалификации по направлению «Информационная безопасность» в соответствии с Общероссийским классификатором специальностей сотрудников, определенных подпунктом «д» пункта 6 Положения;</w:t>
      </w:r>
    </w:p>
    <w:p>
      <w:r>
        <w:rPr>
          <w:rFonts w:ascii="Calibri" w:hAnsi="Calibri" w:cs="Calibri"/>
          <w:sz w:val="22"/>
          <w:szCs w:val="22"/>
        </w:rPr>
        <w:t xml:space="preserve"> копии трудовых книжек сотрудников, определенных подпунктом «д» пункта 6 Положения;</w:t>
      </w:r>
    </w:p>
    <w:p>
      <w:r>
        <w:rPr>
          <w:rFonts w:ascii="Calibri" w:hAnsi="Calibri" w:cs="Calibri"/>
          <w:sz w:val="22"/>
          <w:szCs w:val="22"/>
        </w:rPr>
        <w:t xml:space="preserve"> копии должностных инструкций сотрудников, определенных подпунктом «д» пункта 6 Положения;</w:t>
      </w:r>
    </w:p>
    <w:p>
      <w:r>
        <w:rPr>
          <w:rFonts w:ascii="Calibri" w:hAnsi="Calibri" w:cs="Calibri"/>
          <w:sz w:val="22"/>
          <w:szCs w:val="22"/>
        </w:rPr>
        <w:t xml:space="preserve"> копии документов, подтверждающих наличие у соискателя лицензии приборов и оборудования, прошедших поверку и калибровку в соответствии с Федеральным законом «Об обеспечении единства измерений»,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 работ и услуг;</w:t>
      </w:r>
    </w:p>
    <w:p>
      <w:r>
        <w:rPr>
          <w:rFonts w:ascii="Calibri" w:hAnsi="Calibri" w:cs="Calibri"/>
          <w:sz w:val="22"/>
          <w:szCs w:val="22"/>
        </w:rPr>
        <w:t xml:space="preserve"> опись прилагаемых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При намерении лицензиата осуществлять лицензируемую деятельность по адресу места ее осуществления, не указанному в лицензии, в заявлении о переоформлении лицензии (приложение № 2 к настоящему Административному регламенту) дополнительно указываются этот адрес и реквизиты (наименование органа (организации), выдавшего документ, дата, номер) следующих документов: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условий для соблюдения конфиденциальности информации, необходимых для выполнения работ и оказания услуг, определенных Положением, в соответствии с требованиями о соблюдении конфиденциальности информации, установленными Федеральным законом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 работ и услуг).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При намерении лицензиата выполнять новые работы и оказывать новые услуги, составляющие лицензируемую деятельность, в заявлении о переоформлении лицензии (приложение № 2 к настоящему Административному регламенту) дополнительно указываются сведения о работах и услугах, которые лицензиат намерен выполнять и оказывать, о стаже работы в области информационной безопасности сотрудников, определенных подпунктом «д» пункта 6 Положения, а также реквизиты (наименование органа (организации), выдавшего документ, дата, номер) следующих документов: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условий для соблюдения конфиденциальности информации, необходимых для выполнения работ и оказания услуг, определенных Положением, в соответствии с требованиями о соблюдении конфиденциальности информации, установленными Федеральным законом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документов государственного образца (дипломы, аттестаты, свидетельства) об образовании, переподготовке, повышении квалификации по направлению «Информационная безопасность» в соответствии с Общероссийским классификатором специальностей сотрудников, определенных подпунктом «д» пункта 6 Положения;</w:t>
      </w:r>
    </w:p>
    <w:p>
      <w:r>
        <w:rPr>
          <w:rFonts w:ascii="Calibri" w:hAnsi="Calibri" w:cs="Calibri"/>
          <w:sz w:val="22"/>
          <w:szCs w:val="22"/>
        </w:rPr>
        <w:t xml:space="preserve"> должностных инструкций сотрудников, определенных подпунктом «д» пункта 6 Положения;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у соискателя лицензии приборов и оборудования, прошедших поверку и калибровку в соответствии с Федеральным законом «Об обеспечении единства измерений»,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 работ и услуг;</w:t>
      </w:r>
    </w:p>
    <w:p>
      <w:r>
        <w:rPr>
          <w:rFonts w:ascii="Calibri" w:hAnsi="Calibri" w:cs="Calibri"/>
          <w:sz w:val="22"/>
          <w:szCs w:val="22"/>
        </w:rPr>
        <w:t xml:space="preserve"> подтверждающих наличие допуска к выполнению работ и оказанию услуг, связанных с использованием сведений, составляющих государственную тайну, при выполнении работ и оказании услуг, указанных в пунктах 1, 4 - 6, 16 и 19 перечня работ и услуг.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Не позднее чем за пятнадцать календарных дней до дня фактического прекращения лицензируемой деятельности лицензиат, имеющий намерение прекратить лицензируемую деятельность,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лицензируемой деятельности (приложение № 2 к настоящему Административному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Для получения дубликата или копии лицензии лицензиат направляет в лицензирующий орган заявление о предоставлении дубликата или копии лицензии (приложение № 2 к настоящему Административному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Для получения сведений о конкретной лицензии заявитель направляет в лицензирующий орган заявление о предоставлении таких сведений (приложение № 2 к настоящему Административному регламенту).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К заявлению о предоставлении (переоформлении) лицензии соискатель вправе приложить по собственной инициативе следующие документы: документ, подтверждающий внесение заявителем платы за предоставление государственной услуги (требование применяется с 1 января 2013 г.);</w:t>
      </w:r>
    </w:p>
    <w:p>
      <w:r>
        <w:rPr>
          <w:rFonts w:ascii="Calibri" w:hAnsi="Calibri" w:cs="Calibri"/>
          <w:sz w:val="22"/>
          <w:szCs w:val="22"/>
        </w:rPr>
        <w:t xml:space="preserve"> документы, подтверждающие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деятельности, права на которые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документ, подтверждающий наличие условий для соблюдения конфиденциальности информации, необходимых для выполнения работ и оказания услуг, определенных Положением, в соответствии с требованиями о соблюдении конфиденциальности информации, установленными Федеральным законом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документ, подтверждающий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 работ и услуг).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лицензирующими органами, в том числе с использованием единой системы межведомственного электронного взаимодействия, в иных государственных органах либо организациях в соответствии с нормативными правовыми актами Российской Федерации, в распоряжении которых соответствующие сведения находятся.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Непредставление заявителем указанных в настоящем пункте документов не является основанием для отказа заявителю в предоставлении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Запрещается требовать от заявителя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лицензирующих органов и иных государственных органов либо организаций в соответствии с нормативными правовыми актами Российской Федерации,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приостановления или отказа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Оснований для приостановления предоставления государственной услуги законодательством Российской Федерации не предусмотрено.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Основаниями для отказа в предоставлении, переоформлении лицензии являются: наличие в представленных соискателем лицензии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установленное в ходе проверки несоответствие соискателя лицензии лицензионным требованиям.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Других услуг, которые являются необходимыми и обязательными для предоставления данной государственной услуги, законодательством Российской Федерации не предусмотрено.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Другие организации в предоставлении государственной услуги не участвуют.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государственной пошлины или платы, взимаемой за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За предоставление государственной услуги взимается государственная пошлина в соответствии с подпунктом 92 пункта 1 статьи 333.33 Налогового кодекса Российской Федерации в следующих размерах: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лицензии - 2600 рублей;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- 2600 рублей;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 в других случаях - 200 рублей;</w:t>
      </w:r>
    </w:p>
    <w:p>
      <w:r>
        <w:rPr>
          <w:rFonts w:ascii="Calibri" w:hAnsi="Calibri" w:cs="Calibri"/>
          <w:sz w:val="22"/>
          <w:szCs w:val="22"/>
        </w:rPr>
        <w:t xml:space="preserve"> выдача дубликата лицензии - 200 рублей.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из реестра лицензий предоставляются безвозмездно.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Максимальный срок ожидания в очереди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Максимальные сроки ожидания в очереди при подаче заявления о предоставлении лицензии, заявления о переоформлении лицензии, заявления о прекращении лицензируемой деятельности, заявления о предоставлении дубликата или копии лицензии или заявления о предоставлении выписки из реестра лицензий (далее - заявление, если не оговорено иное) и при личном получении результата предоставления государственной услуги не должны превышать пятнадцати минут.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и порядок регистрации заявления, в том числе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Поступившее заявление, в том числе в электронной форме, регистрируется в день его поступления в лицензирующий орган.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Регистрация заявлений осуществляется секретариатами лицензирующих органов в соответствии с установленными правилами делопроизводства.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помещениям, в которых предоставляется государственная услуга,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На здании рядом с входом в помещение приема и выдачи документов должна быть размещена информационная табличка (вывеска), содержащая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лицензирующего органа, предоставляющего государственную услугу;</w:t>
      </w:r>
    </w:p>
    <w:p>
      <w:r>
        <w:rPr>
          <w:rFonts w:ascii="Calibri" w:hAnsi="Calibri" w:cs="Calibri"/>
          <w:sz w:val="22"/>
          <w:szCs w:val="22"/>
        </w:rPr>
        <w:t xml:space="preserve"> режим работы.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Помещения, в которых предоставляется государственная услуга,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В местах ожидания и приема устанавливаются стулья (кресельные секции, кресла) для заявителей,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В помещениях, предназначенных для осуществления приема заявителей, должны быть предусмотрены места для раскладки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Показатели доступности и качества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Основным показателем доступности и качества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Доступность и качество государственной услуги оценивается по следующим показателям:</w:t>
      </w:r>
    </w:p>
    <w:p>
      <w:r>
        <w:rPr>
          <w:rFonts w:ascii="Calibri" w:hAnsi="Calibri" w:cs="Calibri"/>
          <w:sz w:val="22"/>
          <w:szCs w:val="22"/>
        </w:rPr>
        <w:t xml:space="preserve"> степени информированности граждан о порядке предоставления государственной услуги (доступности информации о государственной услуге, возможности выбора способа получения информации);</w:t>
      </w:r>
    </w:p>
    <w:p>
      <w:r>
        <w:rPr>
          <w:rFonts w:ascii="Calibri" w:hAnsi="Calibri" w:cs="Calibri"/>
          <w:sz w:val="22"/>
          <w:szCs w:val="22"/>
        </w:rPr>
        <w:t xml:space="preserve"> возможности выбора заявителем формы обращения за предоставлением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предоставлению государственной услуги в срок и в соответствии со стандартом ее предоставления, установленным настоящим Административным регламентом.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административных процедур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Предоставление государственной услуги включает в себя следующие административные процедуры:</w:t>
      </w:r>
    </w:p>
    <w:p>
      <w:r>
        <w:rPr>
          <w:rFonts w:ascii="Calibri" w:hAnsi="Calibri" w:cs="Calibri"/>
          <w:sz w:val="22"/>
          <w:szCs w:val="22"/>
        </w:rPr>
        <w:t xml:space="preserve"> прием и регистрацию документов;</w:t>
      </w:r>
    </w:p>
    <w:p>
      <w:r>
        <w:rPr>
          <w:rFonts w:ascii="Calibri" w:hAnsi="Calibri" w:cs="Calibri"/>
          <w:sz w:val="22"/>
          <w:szCs w:val="22"/>
        </w:rPr>
        <w:t xml:space="preserve"> проверку правильности оформления заявления и полноты прилагаемых к нему документов;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лицензии или отказ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дубликата или копии лицензии, выписки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Блок-схема предоставления государственной услуги приведена в приложении № 3 к настоящему Административному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Прием и регистрация документов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Основанием для начала административной процедуры является предоставление заявителем в соответствующий лицензирующий орган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Заявление представляется заявителем в лицензирующий орган непосредственно, направляется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Заявление принимается лицензирующим органом по описи, копия которой с отметкой о дате приема указанного заявления в день приема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В случае если в заявлении указывается на необходимость предоставления государственной услуги в электронной форме, лицензирующий орган направляет заявителю в форме электронного документа, подписанного электронной подписью, копию описи с отметкой о дате приема указанного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Поступившее в лицензирующий орган заявление подлежит регистрации должностным лицом, наделенным полномочиями по регистрации заявлений (далее - регистратор), в течение одного рабочего дня.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Регистратор вносит в журнал учета входящих документов запись о регистрации заявления, которая содержит:</w:t>
      </w:r>
    </w:p>
    <w:p>
      <w:r>
        <w:rPr>
          <w:rFonts w:ascii="Calibri" w:hAnsi="Calibri" w:cs="Calibri"/>
          <w:sz w:val="22"/>
          <w:szCs w:val="22"/>
        </w:rPr>
        <w:t xml:space="preserve"> входящий номер и дату приема заявления;</w:t>
      </w:r>
    </w:p>
    <w:p>
      <w:r>
        <w:rPr>
          <w:rFonts w:ascii="Calibri" w:hAnsi="Calibri" w:cs="Calibri"/>
          <w:sz w:val="22"/>
          <w:szCs w:val="22"/>
        </w:rPr>
        <w:t xml:space="preserve"> исходящий номер и дату подписи заявления;</w:t>
      </w:r>
    </w:p>
    <w:p>
      <w:r>
        <w:rPr>
          <w:rFonts w:ascii="Calibri" w:hAnsi="Calibri" w:cs="Calibri"/>
          <w:sz w:val="22"/>
          <w:szCs w:val="22"/>
        </w:rPr>
        <w:t xml:space="preserve"> данные о заявителе (сокращенное наименование для юридического лица, фамилию и инициалы для индивидуального предпринимателя);</w:t>
      </w:r>
    </w:p>
    <w:p>
      <w:r>
        <w:rPr>
          <w:rFonts w:ascii="Calibri" w:hAnsi="Calibri" w:cs="Calibri"/>
          <w:sz w:val="22"/>
          <w:szCs w:val="22"/>
        </w:rPr>
        <w:t xml:space="preserve"> краткое содержание заявления;</w:t>
      </w:r>
    </w:p>
    <w:p>
      <w:r>
        <w:rPr>
          <w:rFonts w:ascii="Calibri" w:hAnsi="Calibri" w:cs="Calibri"/>
          <w:sz w:val="22"/>
          <w:szCs w:val="22"/>
        </w:rPr>
        <w:t xml:space="preserve"> номер экземпляра заявления;</w:t>
      </w:r>
    </w:p>
    <w:p>
      <w:r>
        <w:rPr>
          <w:rFonts w:ascii="Calibri" w:hAnsi="Calibri" w:cs="Calibri"/>
          <w:sz w:val="22"/>
          <w:szCs w:val="22"/>
        </w:rPr>
        <w:t xml:space="preserve"> количество листов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Зарегистрированное заявление передается регистратором руководителю лицензирующего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Руководитель лицензирующего органа в течение одного рабочего дня определяет лицо, уполномоченное рассматривать заявление (далее - исполнитель), и возвращает заявление регистратору.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Исполнитель в течение одного рабочего дня получает заявление под роспись в журнале учета входящих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Проверка правильности оформления заявления и полноты прилагаемых к нему документов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Основанием для начала административной процедуры является получение исполнителем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Исполнитель проверяет правильность заполнения заявления и наличие документов (сведений), указанных в пунктах 18 - 20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представленных заявителем документах отсутствуют документы, указанные в пункте 24 настоящего Административного регламента, исполнитель в срок, не превышающий двух рабочих дней со дня регистрации письменного обращения заявителя, формирует запрос в иные государственные органы либо организации, в распоряжении которых соответствующие сведения находятся.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самостоятельного представления заявителем указанных в пункте 24 настоящего Административного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В случае если заявление о предоставлении (переоформлении) лицензии оформлено с нарушением требований, установленных частью 1 статьи 13 или частью 12 статьи 18 Федерального закона «О лицензировании отдельных видов деятельности», и (или) документы, указанные в пункте 18 настоящего Административного регламента, представлены не в полном объеме, в течение трех рабочих дней со дня приема заявления о предоставлении (переоформлении) лицензии исполнитель готовит уведомление о необходимости устранения в тридцатидневный срок выявленных нарушений и (или) представления документов, которые отсутствуют, докладывает его руководителю лицензирующего органа и после подписания вручает заявителю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В случае непредставления заявителем в тридцатидневный срок надлежащим образом оформленного заявления о предоставлении (переоформлении) лицензии и (или) в полном объеме прилагаемых к нему документов ранее представленное заявление о предоставлении (переоформлении) лицензии и прилагаемые к нему документы подлежат возврату исполнителем заявителю.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В течение трех рабочих дней со дня представления надлежащим образом оформленного заявления о предоставлении (переоформлении) лицензии и в полном объеме прилагаемых к нему документов исполнитель готовит заявителю уведомление о принятии к рассмотрению заявления о предоставлении (переоформлении) лицензии и прилагаемых к нему документов, докладывает его руководителю лицензирующего органа и после подписания вручает заявителю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лицензии или отказ в предоставлении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Основанием начала административной процедуры является вручение заявителю или направление ему уведомления о принятии к рассмотрению заявления о предоставлении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Срок исполнения административной процедуры не может превышать сорока пяти рабочих дней со дня приема заявления о предоставлении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В отношении заявителя, представившего заявление о предоставлении лицензии, в случаях, предусмотренных статьей 13 Федерального закона «О лицензировании отдельных видов деятельности», лицензирующим органом проводятся документарная и внеплановая выездная проверки без согласования в установленном порядке с органом прокуратуры.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Документарная и внеплановая выездная проверки заявителя проводятся исполнителем на основании приказа (распоряжения) лицензирующего органа и в порядке, определенном статьей 19 Федерального закона «О лицензировании отдельных видов деятельности».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При документарной проверке исполнитель проверяет полноту и достоверность сведений о заявителе, содержащихся в заявлении, их соответствие сведениям,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ресурсах, а также соответствие заявителя следующим лицензионным требованиям:</w:t>
      </w:r>
    </w:p>
    <w:p>
      <w:r>
        <w:rPr>
          <w:rFonts w:ascii="Calibri" w:hAnsi="Calibri" w:cs="Calibri"/>
          <w:sz w:val="22"/>
          <w:szCs w:val="22"/>
        </w:rPr>
        <w:t xml:space="preserve"> наличие у заявителя права собственности или иного законного основания на владение и использование помещений, сооружений, технологического, испытательного, контрольно-измерительного оборудования и иных объектов, необходимых для осуществления лицензируемой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наличие у заявителя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 работ и услуг);</w:t>
      </w:r>
    </w:p>
    <w:p>
      <w:r>
        <w:rPr>
          <w:rFonts w:ascii="Calibri" w:hAnsi="Calibri" w:cs="Calibri"/>
          <w:sz w:val="22"/>
          <w:szCs w:val="22"/>
        </w:rPr>
        <w:t xml:space="preserve"> наличие в штате у заявителя квалифицированного персонала;</w:t>
      </w:r>
    </w:p>
    <w:p>
      <w:r>
        <w:rPr>
          <w:rFonts w:ascii="Calibri" w:hAnsi="Calibri" w:cs="Calibri"/>
          <w:sz w:val="22"/>
          <w:szCs w:val="22"/>
        </w:rPr>
        <w:t xml:space="preserve"> наличие у заявителя приборов и оборудования, прошедших поверку и калибровку в соответствии с Федеральным законом «Об обеспечении единства измерений»,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 работ и услуг;</w:t>
      </w:r>
    </w:p>
    <w:p>
      <w:r>
        <w:rPr>
          <w:rFonts w:ascii="Calibri" w:hAnsi="Calibri" w:cs="Calibri"/>
          <w:sz w:val="22"/>
          <w:szCs w:val="22"/>
        </w:rPr>
        <w:t xml:space="preserve"> представление заявителем в лицензирующий орган перечня шифровальных (криптографических) средств, в том числе иностранного производства, не имеющих сертификата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технической документации, определяющей состав, характеристики и условия эксплуатации этих средств, и (или) образцов шифровальных (криптографических) средств;</w:t>
      </w:r>
    </w:p>
    <w:p>
      <w:r>
        <w:rPr>
          <w:rFonts w:ascii="Calibri" w:hAnsi="Calibri" w:cs="Calibri"/>
          <w:sz w:val="22"/>
          <w:szCs w:val="22"/>
        </w:rPr>
        <w:t xml:space="preserve"> использование заявителем предназначенных для осуществления лицензируемой деятельности программ для электронных вычислительных машин и баз данных, принадлежащих заявителю на праве собственности или ином законном основании.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При внеплановой выездной проверке исполнитель проверяет соответствие заявителя следующим лицензионным требованиям:</w:t>
      </w:r>
    </w:p>
    <w:p>
      <w:r>
        <w:rPr>
          <w:rFonts w:ascii="Calibri" w:hAnsi="Calibri" w:cs="Calibri"/>
          <w:sz w:val="22"/>
          <w:szCs w:val="22"/>
        </w:rPr>
        <w:t xml:space="preserve"> выполнение заявителем при осуществлении лицензируемой деятельности требований по обеспечению информационной безопасности, устанавливаемых в соответствии со статьями 11.2 и 13 Федерального закона «О федеральной службе безопасности»;</w:t>
      </w:r>
    </w:p>
    <w:p>
      <w:r>
        <w:rPr>
          <w:rFonts w:ascii="Calibri" w:hAnsi="Calibri" w:cs="Calibri"/>
          <w:sz w:val="22"/>
          <w:szCs w:val="22"/>
        </w:rPr>
        <w:t xml:space="preserve"> наличие у заявителя условий для соблюдения конфиденциальности информации, необходимых для выполнения работ и оказания услуг, составляющих лицензируемую деятельность, в соответствии с требованиями о соблюдении конфиденциальности информации, установленными Федеральным законом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наличие у заявителя приборов и оборудования, прошедших поверку и калибровку в соответствии с Федеральным законом «Об обеспечении единства измерений»,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 работ и услуг;</w:t>
      </w:r>
    </w:p>
    <w:p>
      <w:r>
        <w:rPr>
          <w:rFonts w:ascii="Calibri" w:hAnsi="Calibri" w:cs="Calibri"/>
          <w:sz w:val="22"/>
          <w:szCs w:val="22"/>
        </w:rPr>
        <w:t xml:space="preserve"> использование заявителем предназначенных для осуществления лицензируемой деятельности программ для электронных вычислительных машин и баз данных, принадлежащих заявителю на праве собственности или ином законном основании.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По результатам проверки исполнитель составляет акт проверки возможности выполнения заявителем лицензионных требований в одном экземпляре, в котором должен содержаться вывод о предоставлении лицензии или об отказе в предоставлении лицензии. Акт докладывается исполнителем на утверждение руководителю лицензирующего органа или его заместителю.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В случае соответствия заявителя лицензионным требованиям, а также отсутствия в представленных заявителем заявлении и (или) прилагаемых к нему документах недостоверной или искаженной информации руководством лицензирующего органа принимается решение о предоставлении лицензии, после чего исполнитель готовит проект приказа (распоряжения) о предоставлении лицензии и лицензию и передает их на подпись руководителю лицензирующего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Приказ (распоряжение) о предоставлении лицензии и лицензия одновременно подписываются руководителем лицензирующего органа и регистрируются исполнителем в реестре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В течение трех рабочих дней после дня подписания лицензии руководителем лицензирующего органа и внесения исполнителем соответствующей записи в реестр лицензий она вручается заявителю или направляется ему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В случае принятия руководством лицензирующего органа решения об отказе в предоставлении лицензии исполнитель готовит приказ (распоряжение) об отказе в предоставлении лицензии и передает его на подпись руководителю лицензирующего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Основаниями для отказа в предоставлении лицензии являются:</w:t>
      </w:r>
    </w:p>
    <w:p>
      <w:r>
        <w:rPr>
          <w:rFonts w:ascii="Calibri" w:hAnsi="Calibri" w:cs="Calibri"/>
          <w:sz w:val="22"/>
          <w:szCs w:val="22"/>
        </w:rPr>
        <w:t xml:space="preserve"> наличие в представленных заявителем заявлении и (или) прилагаемых к нему документах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установленное в ходе проверки несоответствие заявителя лицензионным требованиям.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Исполнитель готовит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лицензии, передает его на подпись руководителю лицензирующего органа и после подписания в течение трех рабочих дней после дня издания приказа (распоряжения) об отказе в предоставлении лицензии вручает его соискателю лицензии или направляет ему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Переоформление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Основанием начала административной процедуры является вручение заявителю или направление ему уведомления о принятии к рассмотрению заявления о переоформлении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Срок исполнения административной процедуры не может превышать десяти рабочих дней со дня приема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Срок исполнения административной процедуры не может превышать тридцати рабочих дней со дня приема заявления о переоформлении лицензии (в случаях изменения адресов мест осуществления заявителем лицензируемой деятельности, перечня выполняемых работ, оказываемых услуг, составляющих лицензируемую деятельность).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Документарная и внеплановая выездная проверки заявителя проводятся исполнителем на основании приказа (распоряжения) лицензирующего органа в соответствии со статьей 18 Федерального закона «О лицензировании отдельных видов деятельности», пунктами 60 и 61 настоящего Административного регламента и в порядке, определенном статьей 19 указанного Федерального закона. Переоформление лицензии, а также вручение лицензии заявителю осуществляются в порядке, определенном пунктами 62 - 68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73. При подаче заявителем заявления о переоформлении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исполнитель проводит только документарную проверку в соответствии с пунктом 60 настоящего Административного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Прекращение действия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Основанием начала административной процедуры является поступление к исполнителю надлежащим образом оформленного заявления о прекращении лицензируемой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Срок исполнения административной процедуры не может превышать десяти рабочих дней со дня приема заявления о прекращении лицензируемой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76. Исполнитель готовит проект приказа (распоряжения) о прекращении действия лицензии и передает его на подпись руководителю лицензирующего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77. Приказ (распоряжение) о прекращении действия лицензии подписывается руководителем лицензирующего органа и регистрируется исполнителем в реестре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78. Исполнителем готовится уведомление о прекращении действия лицензии, которое подписывается руководителем лицензирующего органа и в течение трех рабочих дней после дня подписания и регистрации приказа (распоряжения) лицензирующего органа о прекращении действия лицензии вручается заявителю или направляется ему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дубликата или копии лицензии, выписки из реестра лицензий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79. Основанием начала административной процедуры является поступление к исполнителю надлежащим образом оформленного заявления о предоставлении дубликата или копии лицензии, выписки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Срок исполнения административной процедуры не может превышать трех рабочих дней со дня приема заявления о предоставлении дубликата или копии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81. Срок исполнения административной процедуры не может превышать пяти рабочих дней со дня приема заявления о предоставлении выписки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82. Исполнитель готовит дубликат или копию лицензии, выписку из реестра лицензий и передает их на подпись руководителю лицензирующего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83. Дубликат лицензии регистрируется исполнителем в реестре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84. В течение трех рабочих дней после дня подписания дубликат или копия лицензии либо выписка из реестра лицензий вручается исполнителем лицензиату или направляется ему заказным почтовым отправлением с уведомлением о вручении или в форме электронного документа, подписанного электронной подписью.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IV. Формы контроля за предоставлением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85. Текущий контроль за соблюдением последовательности действий, определенных настоящим Административным регламентом, осуществляется постоянно руководством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территориальных органов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86. Для текущего контроля используются сведения, полученные в базах данных, служебная корреспонденция органов федеральной службы безопасности, устная и письменная информация исполнителей.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87. О случаях и причинах нарушения сроков и содержания административных процедур исполнители немедленно информируют своих непосредственных руководителей, а также осуществляют срочные меры по устранению нарушений.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88. Проверки могут быть плановыми и внеплановыми.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89. Плановые проверки лицензирующих органов проводятся комиссией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соответствии с планом работы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90. Периодичность проведения плановых проверок устанавливается руководством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91. Внеплановые проверки лицензирующих органов проводятся по решению руководства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92. В ходе проверок проверяется и оценивается комплекс вопросов, касающихся предоставления государственной услуги, в том числе:</w:t>
      </w:r>
    </w:p>
    <w:p>
      <w:r>
        <w:rPr>
          <w:rFonts w:ascii="Calibri" w:hAnsi="Calibri" w:cs="Calibri"/>
          <w:sz w:val="22"/>
          <w:szCs w:val="22"/>
        </w:rPr>
        <w:t xml:space="preserve"> полнота и законность исполнения требований законодательных и иных нормативных правовых актов Российской Федерации, регламентирующих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качество актов проверок и предписаний по устранению нарушений;</w:t>
      </w:r>
    </w:p>
    <w:p>
      <w:r>
        <w:rPr>
          <w:rFonts w:ascii="Calibri" w:hAnsi="Calibri" w:cs="Calibri"/>
          <w:sz w:val="22"/>
          <w:szCs w:val="22"/>
        </w:rPr>
        <w:t xml:space="preserve"> состояние контроля за выполнением выданных предписаний по устранению нарушений;</w:t>
      </w:r>
    </w:p>
    <w:p>
      <w:r>
        <w:rPr>
          <w:rFonts w:ascii="Calibri" w:hAnsi="Calibri" w:cs="Calibri"/>
          <w:sz w:val="22"/>
          <w:szCs w:val="22"/>
        </w:rPr>
        <w:t xml:space="preserve"> наличие и порядок ведения лицензионных дел;</w:t>
      </w:r>
    </w:p>
    <w:p>
      <w:r>
        <w:rPr>
          <w:rFonts w:ascii="Calibri" w:hAnsi="Calibri" w:cs="Calibri"/>
          <w:sz w:val="22"/>
          <w:szCs w:val="22"/>
        </w:rPr>
        <w:t xml:space="preserve"> полнота использования полномочий, предоставленных территориальным органам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статистика по жалобам и заявлениям юридических и физических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93. По результатам плановой проверки составляется акт, который представляется на утверждение начальнику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94. По результатам внеплановой проверки составляется акт, который представляется на утверждение должностному лицу, принявшему решение о проведении внеплановой проверки.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Ответственность должностных лиц лицензирующих органов за решения и действия (бездействие), принимаемые (осуществляемые) ими в ходе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За нарушения положений настоящего Административного регламента виновные должностные лица привлекаются к ответственности в соответствии с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96.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через Портал.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97. 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Досудебный (внесудебный) порядок обжалования решений и действий (бездействия) лицензирующих органов и их должностных лиц, предоставляющих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98. Заявитель имеет право подать жалобу на решение и (или) действие (бездействие) лицензирующих органов и (или) их должностных лиц при предоставлении государственной услуги (далее - жалоба).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99. Заявитель может обратиться с жалобой в лицензирующий орган по основаниям и в порядке, определенным статьями 11.1 и 11.2 Федерального закона «Об организации предоставления государственных и муниципальных услуг», в том числе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нарушение срока регистрации заявления;</w:t>
      </w:r>
    </w:p>
    <w:p>
      <w:r>
        <w:rPr>
          <w:rFonts w:ascii="Calibri" w:hAnsi="Calibri" w:cs="Calibri"/>
          <w:sz w:val="22"/>
          <w:szCs w:val="22"/>
        </w:rPr>
        <w:t xml:space="preserve"> нарушение срока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100. Жалоба может быть направлена в лицензирующий орган. Жалоба на решения, принятые руководителем лицензирующего органа, может быть направлена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Жалоба рассматривается должностным лицом лицензирующего органа либо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наделенным полномочиями по рассмотрению жалоб.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101. Жалоба подается в лицензирующий орган либо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письменной форме на бумажном носителе либо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102. Жалоба может быть направлена по почте, с использованием информационно-телекоммуникационной сети Интернет, сайта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сайта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Портала, а также принята при личном приеме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103. Жалоба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сведения о должностном лице лицензирующего органа, решение и действие (бездействие) которого обжалуется;</w:t>
      </w:r>
    </w:p>
    <w:p>
      <w:r>
        <w:rPr>
          <w:rFonts w:ascii="Calibri" w:hAnsi="Calibri" w:cs="Calibri"/>
          <w:sz w:val="22"/>
          <w:szCs w:val="22"/>
        </w:rPr>
        <w:t xml:space="preserve">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r>
        <w:rPr>
          <w:rFonts w:ascii="Calibri" w:hAnsi="Calibri" w:cs="Calibri"/>
          <w:sz w:val="22"/>
          <w:szCs w:val="22"/>
        </w:rPr>
        <w:t xml:space="preserve"> сведения об обжалуемых решениях и действиях (бездействии) лицензирующего органа, должностного лица лицензирующего органа;</w:t>
      </w:r>
    </w:p>
    <w:p>
      <w:r>
        <w:rPr>
          <w:rFonts w:ascii="Calibri" w:hAnsi="Calibri" w:cs="Calibri"/>
          <w:sz w:val="22"/>
          <w:szCs w:val="22"/>
        </w:rPr>
        <w:t xml:space="preserve">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органа. Заявителем могут быть представлены документы (при наличии), подтверждающие доводы заявителя, либо их копии.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104. Поступившая в лицензирующий орган или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жалоба подлежит рассмотрению в течение пятнадцати рабочих дней со дня ее регистрации, а в случае обжалования отказа лицензирующего органа, должностного лица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105. Оснований для приостановления рассмотрения жалобы законодательством Российской Федерации не предусмотрено.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106. По результатам рассмотрения жалобы лицензирующий орган или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принимает одно из следующих решений:</w:t>
      </w:r>
    </w:p>
    <w:p>
      <w:r>
        <w:rPr>
          <w:rFonts w:ascii="Calibri" w:hAnsi="Calibri" w:cs="Calibri"/>
          <w:sz w:val="22"/>
          <w:szCs w:val="22"/>
        </w:rPr>
        <w:t xml:space="preserve"> удовлетворяет жалобу, в том числе в форме отмены принятого решения, исправления допущенных лицензирующим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r>
        <w:rPr>
          <w:rFonts w:ascii="Calibri" w:hAnsi="Calibri" w:cs="Calibri"/>
          <w:sz w:val="22"/>
          <w:szCs w:val="22"/>
        </w:rPr>
        <w:t xml:space="preserve"> отказывает в удовлетворении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107.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109. Обжалование решения лицензирующего органа или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принятого по жалобе, осуществляется в соответствии с Федеральным законом от 2 мая 2006 г. № 59-ФЗ «О порядке рассмотрения обращений граждан Российской Федерации»</w:t>
      </w:r>
      <w:hyperlink r:id="rId3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20)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110. Заявитель имеет право на получение информации и документов, необходимых для обоснования и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111. Информация о порядке подачи и рассмотрения жалобы доводится до заявителя следующими способами:</w:t>
      </w:r>
    </w:p>
    <w:p>
      <w:r>
        <w:rPr>
          <w:rFonts w:ascii="Calibri" w:hAnsi="Calibri" w:cs="Calibri"/>
          <w:sz w:val="22"/>
          <w:szCs w:val="22"/>
        </w:rPr>
        <w:t xml:space="preserve"> путем использования услуг почтовой связи;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Портале;</w:t>
      </w:r>
    </w:p>
    <w:p>
      <w:r>
        <w:rPr>
          <w:rFonts w:ascii="Calibri" w:hAnsi="Calibri" w:cs="Calibri"/>
          <w:sz w:val="22"/>
          <w:szCs w:val="22"/>
        </w:rPr>
        <w:t xml:space="preserve"> при личном обращении в лицензирующий орган;</w:t>
      </w:r>
    </w:p>
    <w:p>
      <w:r>
        <w:rPr>
          <w:rFonts w:ascii="Calibri" w:hAnsi="Calibri" w:cs="Calibri"/>
          <w:sz w:val="22"/>
          <w:szCs w:val="22"/>
        </w:rPr>
        <w:t xml:space="preserve"> посредством телефонной связи.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Административному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территориальных органов безопасности, предоставляющих государственную услугу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Административному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лицензии, переоформлении лицензии, прекращении лицензируемой деятельности, предоставлении дубликата лицензии, предоставлении копии лицензии, предоставлении выписки из реестра лицензий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3 к Административному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Блок-схема предоставления государственной услуги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2010, № 31, ст. 4179; 2011, № 15, ст. 2038; № 27, ст. 3873, 3880; № 29, ст. 4291; № 30 (ч. I), ст. 4587; № 49 (ч. V), ст. 7061; Российская газета, 2012, 30 июля, № 172.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22, ст. 3169; № 35, ст. 5092; 2012, № 28, ст. 3908.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Минюстом России 23 апреля 2009 г., регистрационный № 13820.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Минюстом России 14 апреля 2009 г., регистрационный № 13753.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Минюстом России 16 апреля 2009 г., регистрационный № 13789.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Минюстом России 5 августа 2009 г., регистрационный № 14473.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Минюстом России 25 мая 2010 г., регистрационный № 17350.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Под лицензирующими органами в настоящем Административном регламенте понимаются Центр по лицензированию, сертификации и защите государственной тайны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(ЦЛСЗ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России) и территориальные органы безопасности (за исключением УФСБ России по городу Москве и Московской области).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10 августа 2011 г. № 1075 «Об утверждении перечня информации о деятельности Федеральной службы безопасности Российской Федерации, размещаемой в сети Интернет» (Собрание законодательства Российской Федерации, 2011, № 33, ст. 4918).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2012, № 17, ст. 1987.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19, ст. 2716; № 30 (ч. I), ст. 4590; № 43, ст. 5971; № 48, ст. 6728; Российская газета, 2012, 30 июля, № 172.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1998, № 31, ст. 3824; 2000, № 32, ст. 3340.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 Российская газета, 1993, 12 мая, № 89; Собрание законодательства Российской Федерации, 1995, № 51, ст. 4970; 2009, № 7, ст. 772.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1995, № 15, ст. 1269; 2000, № 1 (ч. I), ст. 9; № 46, ст. 4537; 2002, № 19, ст. 1794; № 30, ст. 3033; 2003, № 2, ст. 156; № 27 (ч. I), ст. 2700; 2004, № 35, ст. 3607; 2005, № 10, ст. 763; 2006, № 17 (ч. I), ст. 1779; № 31 (ч. I), ст. 3452; 2007, № 28, ст. 3348; № 31, ст. 4008; № 50, ст. 6241; 2008, № 52 (ч. I), ст. 6235; 2010, № 31, ст. 4207; № 42, ст. 5297; 2011, № 1, ст. 32; № 29, ст. 4282; № 30 (ч. I), ст. 4589; № 50, ст. 7366.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15)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31 (ч. I), ст. 3448; 2010, № 31, ст. 4196; 2011, № 15, ст. 2038.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16)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2008, № 26, ст. 3021; 2011, № 30 (ч. I), ст. 4590; № 49 (ч. I), ст. 7025.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17)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2008, № 52 (ч. I), ст. 6249; 2009, № 18 (ч. I), ст. 2140; № 29, ст. 3601; № 48, ст. 5711; № 52 (ч. I), ст. 6441; 2010, № 17, ст. 1988; № 18, ст. 2142; № 31, ст. 4160, 4193, 4196; № 32, ст. 4298; 2011, № 1, ст. 20; № 17, ст. 2310; № 23, ст. 3263; № 27, ст. 3880; № 30 (ч. I), ст. 4590; № 48, ст. 6728; Российская газета, 2012, 30 июля, № 172.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18)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42, ст. 5924.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19)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48, ст. 6931; 2012, № 17, ст. 1965.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20)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19, ст. 2060; 2010, № 27, ст. 3410; № 31, ст. 4196.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#fn__6" TargetMode="External"/>
  <Relationship Id="rId13" Type="http://schemas.openxmlformats.org/officeDocument/2006/relationships/hyperlink" Target="http://localhost/cron/html2docx/#fn__7" TargetMode="External"/>
  <Relationship Id="rId14" Type="http://schemas.openxmlformats.org/officeDocument/2006/relationships/hyperlink" Target="http://localhost/cron/html2docx/#fn__1" TargetMode="External"/>
  <Relationship Id="rId15" Type="http://schemas.openxmlformats.org/officeDocument/2006/relationships/hyperlink" Target="http://localhost/cron/html2docx/#fn__2" TargetMode="External"/>
  <Relationship Id="rId16" Type="http://schemas.openxmlformats.org/officeDocument/2006/relationships/hyperlink" Target="http://localhost/cron/html2docx/#fn__3" TargetMode="External"/>
  <Relationship Id="rId17" Type="http://schemas.openxmlformats.org/officeDocument/2006/relationships/hyperlink" Target="http://localhost/cron/html2docx/#fn__4" TargetMode="External"/>
  <Relationship Id="rId18" Type="http://schemas.openxmlformats.org/officeDocument/2006/relationships/hyperlink" Target="http://localhost/cron/html2docx/#fn__5" TargetMode="External"/>
  <Relationship Id="rId19" Type="http://schemas.openxmlformats.org/officeDocument/2006/relationships/hyperlink" Target="http://localhost/cron/html2docx/#fn__6" TargetMode="External"/>
  <Relationship Id="rId20" Type="http://schemas.openxmlformats.org/officeDocument/2006/relationships/hyperlink" Target="http://localhost/cron/html2docx/#fn__7" TargetMode="External"/>
  <Relationship Id="rId21" Type="http://schemas.openxmlformats.org/officeDocument/2006/relationships/hyperlink" Target="http://localhost/cron/html2docx/#fn__8" TargetMode="External"/>
  <Relationship Id="rId22" Type="http://schemas.openxmlformats.org/officeDocument/2006/relationships/hyperlink" Target="http://localhost/cron/html2docx/#fn__9" TargetMode="External"/>
  <Relationship Id="rId23" Type="http://schemas.openxmlformats.org/officeDocument/2006/relationships/hyperlink" Target="http://localhost/cron/html2docx/mailto:fsb@fsb.ru" TargetMode="External"/>
  <Relationship Id="rId24" Type="http://schemas.openxmlformats.org/officeDocument/2006/relationships/hyperlink" Target="http://localhost/cron/html2docx/#fn__10" TargetMode="External"/>
  <Relationship Id="rId25" Type="http://schemas.openxmlformats.org/officeDocument/2006/relationships/hyperlink" Target="http://localhost/cron/html2docx/#fn__11" TargetMode="External"/>
  <Relationship Id="rId26" Type="http://schemas.openxmlformats.org/officeDocument/2006/relationships/hyperlink" Target="http://localhost/cron/html2docx/#fn__12" TargetMode="External"/>
  <Relationship Id="rId27" Type="http://schemas.openxmlformats.org/officeDocument/2006/relationships/hyperlink" Target="http://localhost/cron/html2docx/#fn__13" TargetMode="External"/>
  <Relationship Id="rId28" Type="http://schemas.openxmlformats.org/officeDocument/2006/relationships/hyperlink" Target="http://localhost/cron/html2docx/#fn__14" TargetMode="External"/>
  <Relationship Id="rId29" Type="http://schemas.openxmlformats.org/officeDocument/2006/relationships/hyperlink" Target="http://localhost/cron/html2docx/#fn__15" TargetMode="External"/>
  <Relationship Id="rId30" Type="http://schemas.openxmlformats.org/officeDocument/2006/relationships/hyperlink" Target="http://localhost/cron/html2docx/#fn__16" TargetMode="External"/>
  <Relationship Id="rId31" Type="http://schemas.openxmlformats.org/officeDocument/2006/relationships/hyperlink" Target="http://localhost/cron/html2docx/#fn__17" TargetMode="External"/>
  <Relationship Id="rId32" Type="http://schemas.openxmlformats.org/officeDocument/2006/relationships/hyperlink" Target="http://localhost/cron/html2docx/#fn__18" TargetMode="External"/>
  <Relationship Id="rId33" Type="http://schemas.openxmlformats.org/officeDocument/2006/relationships/hyperlink" Target="http://localhost/cron/html2docx/#fn__19" TargetMode="External"/>
  <Relationship Id="rId34" Type="http://schemas.openxmlformats.org/officeDocument/2006/relationships/hyperlink" Target="http://localhost/cron/html2docx/#fn__20" TargetMode="External"/>
  <Relationship Id="rId35" Type="http://schemas.openxmlformats.org/officeDocument/2006/relationships/hyperlink" Target="http://localhost/upload/parse_txt_to_site/fsb440_30.08.2012/fsb440_30.08.2012_pril1.pdf" TargetMode="External"/>
  <Relationship Id="rId36" Type="http://schemas.openxmlformats.org/officeDocument/2006/relationships/hyperlink" Target="http://localhost/upload/parse_txt_to_site/fsb440_30.08.2012/fsb440_30.08.2012_pril2.pdf" TargetMode="External"/>
  <Relationship Id="rId37" Type="http://schemas.openxmlformats.org/officeDocument/2006/relationships/hyperlink" Target="http://localhost/upload/parse_txt_to_site/fsb440_30.08.2012/fsb440_30.08.2012_pril3.pdf" TargetMode="External"/>
  <Relationship Id="rId38" Type="http://schemas.openxmlformats.org/officeDocument/2006/relationships/hyperlink" Target="http://localhost/cron/html2docx/#fnt__1" TargetMode="External"/>
  <Relationship Id="rId39" Type="http://schemas.openxmlformats.org/officeDocument/2006/relationships/hyperlink" Target="http://localhost/cron/html2docx/#fnt__2" TargetMode="External"/>
  <Relationship Id="rId40" Type="http://schemas.openxmlformats.org/officeDocument/2006/relationships/hyperlink" Target="http://localhost/cron/html2docx/#fnt__3" TargetMode="External"/>
  <Relationship Id="rId41" Type="http://schemas.openxmlformats.org/officeDocument/2006/relationships/hyperlink" Target="http://localhost/cron/html2docx/#fnt__4" TargetMode="External"/>
  <Relationship Id="rId42" Type="http://schemas.openxmlformats.org/officeDocument/2006/relationships/hyperlink" Target="http://localhost/cron/html2docx/#fnt__5" TargetMode="External"/>
  <Relationship Id="rId43" Type="http://schemas.openxmlformats.org/officeDocument/2006/relationships/hyperlink" Target="http://localhost/cron/html2docx/#fnt__6" TargetMode="External"/>
  <Relationship Id="rId44" Type="http://schemas.openxmlformats.org/officeDocument/2006/relationships/hyperlink" Target="http://localhost/cron/html2docx/#fnt__7" TargetMode="External"/>
  <Relationship Id="rId45" Type="http://schemas.openxmlformats.org/officeDocument/2006/relationships/hyperlink" Target="http://localhost/cron/html2docx/#fnt__8" TargetMode="External"/>
  <Relationship Id="rId46" Type="http://schemas.openxmlformats.org/officeDocument/2006/relationships/hyperlink" Target="http://localhost/cron/html2docx/#fnt__9" TargetMode="External"/>
  <Relationship Id="rId47" Type="http://schemas.openxmlformats.org/officeDocument/2006/relationships/hyperlink" Target="http://localhost/cron/html2docx/#fnt__10" TargetMode="External"/>
  <Relationship Id="rId48" Type="http://schemas.openxmlformats.org/officeDocument/2006/relationships/hyperlink" Target="http://localhost/cron/html2docx/#fnt__11" TargetMode="External"/>
  <Relationship Id="rId49" Type="http://schemas.openxmlformats.org/officeDocument/2006/relationships/hyperlink" Target="http://localhost/cron/html2docx/#fnt__12" TargetMode="External"/>
  <Relationship Id="rId50" Type="http://schemas.openxmlformats.org/officeDocument/2006/relationships/hyperlink" Target="http://localhost/cron/html2docx/#fnt__13" TargetMode="External"/>
  <Relationship Id="rId51" Type="http://schemas.openxmlformats.org/officeDocument/2006/relationships/hyperlink" Target="http://localhost/cron/html2docx/#fnt__14" TargetMode="External"/>
  <Relationship Id="rId52" Type="http://schemas.openxmlformats.org/officeDocument/2006/relationships/hyperlink" Target="http://localhost/cron/html2docx/#fnt__15" TargetMode="External"/>
  <Relationship Id="rId53" Type="http://schemas.openxmlformats.org/officeDocument/2006/relationships/hyperlink" Target="http://localhost/cron/html2docx/#fnt__16" TargetMode="External"/>
  <Relationship Id="rId54" Type="http://schemas.openxmlformats.org/officeDocument/2006/relationships/hyperlink" Target="http://localhost/cron/html2docx/#fnt__17" TargetMode="External"/>
  <Relationship Id="rId55" Type="http://schemas.openxmlformats.org/officeDocument/2006/relationships/hyperlink" Target="http://localhost/cron/html2docx/#fnt__18" TargetMode="External"/>
  <Relationship Id="rId56" Type="http://schemas.openxmlformats.org/officeDocument/2006/relationships/hyperlink" Target="http://localhost/cron/html2docx/#fnt__19" TargetMode="External"/>
  <Relationship Id="rId57" Type="http://schemas.openxmlformats.org/officeDocument/2006/relationships/hyperlink" Target="http://localhost/cron/html2docx/#fnt__20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2018-09-26T23:41:01+03:00</dcterms:created>
  <dcterms:modified xsi:type="dcterms:W3CDTF">2018-09-26T23:41:01+03:00</dcterms:modified>
  <dc:title/>
  <dc:description/>
  <dc:subject/>
  <cp:keywords/>
  <cp:category/>
</cp:coreProperties>
</file>