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both"/>
        <w:spacing w:before="5" w:after="5"/>
      </w:pPr>
      <w:r>
        <w:rPr>
          <w:rFonts w:ascii="Calibri" w:hAnsi="Calibri" w:cs="Calibri"/>
          <w:sz w:val="40"/>
          <w:szCs w:val="40"/>
          <w:b/>
        </w:rPr>
        <w:t xml:space="preserve">Клиринговая тайна</w:t>
      </w:r>
    </w:p>
    <w:p>
      <w:pPr>
        <w:jc w:val="both"/>
        <w:spacing w:before="0" w:after="0"/>
      </w:pPr>
      <w:r>
        <w:rPr>
          <w:rFonts w:ascii="Calibri" w:hAnsi="Calibri" w:cs="Calibri"/>
          <w:sz w:val="22"/>
          <w:szCs w:val="22"/>
        </w:rPr>
        <w:t xml:space="preserve"> </w:t>
      </w:r>
    </w:p>
    <w:p>
      <w:pPr>
        <w:jc w:val="left"/>
        <w:spacing w:before="150" w:after="5"/>
      </w:pPr>
      <w:r>
        <w:rPr>
          <w:rFonts w:ascii="Calibri" w:hAnsi="Calibri" w:cs="Calibri"/>
          <w:sz w:val="28"/>
          <w:szCs w:val="28"/>
          <w:b/>
        </w:rPr>
        <w:t xml:space="preserve">Общие положения</w:t>
      </w:r>
    </w:p>
    <w:p>
      <w:pPr>
        <w:jc w:val="both"/>
        <w:spacing w:before="5" w:after="5"/>
      </w:pPr>
      <w:r>
        <w:rPr>
          <w:rFonts w:ascii="Calibri" w:hAnsi="Calibri" w:cs="Calibri"/>
          <w:sz w:val="22"/>
          <w:szCs w:val="22"/>
        </w:rPr>
        <w:t xml:space="preserve"> В соответствии со статьей 20 Федерального закона от 07.02.2011 № 7-ФЗ "О клиринге и клиринговой деятельности" клиринговая организация и лицо, осуществляющее функции центрального контрагента, обязаны обеспечить конфиденциальность информации, составляющей коммерческую, банковскую и иную охраняемую законом тайну, конфиденциальность информации об обязательствах, в отношении которых проводится клиринг, конфиденциальность сведений, предоставляемых участниками клиринга в соответствии с частью 3 статьи 11 данного Федерального закона, конфиденциальность информации о торговых счетах депо и торговых товарных счетах и конфиденциальность информации об операциях по указанным счетам, о которой стало известно в связи с оказанием клиринговых услуг и (или) осуществлением функций центрального контрагента. </w:t>
      </w:r>
    </w:p>
    <w:p>
      <w:pPr>
        <w:jc w:val="both"/>
        <w:spacing w:before="5" w:after="5"/>
      </w:pPr>
      <w:r>
        <w:rPr>
          <w:rFonts w:ascii="Calibri" w:hAnsi="Calibri" w:cs="Calibri"/>
          <w:sz w:val="22"/>
          <w:szCs w:val="22"/>
        </w:rPr>
        <w:t xml:space="preserve"> Информация, составляющая клиринговую тайну, предоставляются клиринговой организацией или лицом, осуществляющим функции центрального контрагента: </w:t>
      </w:r>
    </w:p>
    <w:p>
      <w:pPr>
        <w:jc w:val="both"/>
        <w:spacing w:before="200"/>
      </w:pPr>
      <w:r>
        <w:rPr>
          <w:rFonts w:ascii="Calibri" w:hAnsi="Calibri" w:cs="Calibri"/>
          <w:sz w:val="22"/>
          <w:szCs w:val="22"/>
        </w:rPr>
        <w:t xml:space="preserve">1. 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только самим участникам клиринга, а также может быть предоставлена иным лицам с согласия участников клиринга;</w:t>
      </w:r>
    </w:p>
    <w:p>
      <w:pPr>
        <w:jc w:val="both"/>
      </w:pPr>
      <w:r>
        <w:rPr>
          <w:rFonts w:ascii="Calibri" w:hAnsi="Calibri" w:cs="Calibri"/>
          <w:sz w:val="22"/>
          <w:szCs w:val="22"/>
        </w:rPr>
        <w:t xml:space="preserve">2. 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в Банк России по запросу Банка России, соответствующему требованиям настоящего Федерального закона;</w:t>
      </w:r>
    </w:p>
    <w:p>
      <w:pPr>
        <w:jc w:val="both"/>
        <w:spacing w:after="0"/>
      </w:pPr>
      <w:r>
        <w:rPr>
          <w:rFonts w:ascii="Calibri" w:hAnsi="Calibri" w:cs="Calibri"/>
          <w:sz w:val="22"/>
          <w:szCs w:val="22"/>
        </w:rPr>
        <w:t xml:space="preserve">3. 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судам и арбитражным судам (судьям), а при наличии согласия руководителя следственного органа - органам предварительного следствия по делам, находящимся в их производстве, а также органам внутренних дел при осуществлении ими функций по выявлению, предупреждению и пресечению налоговых преступлений. </w:t>
      </w:r>
    </w:p>
    <w:p/>
    <w:p>
      <w:pPr>
        <w:jc w:val="left"/>
        <w:spacing w:before="150" w:after="5"/>
      </w:pPr>
      <w:r>
        <w:rPr>
          <w:rFonts w:ascii="Calibri" w:hAnsi="Calibri" w:cs="Calibri"/>
          <w:sz w:val="28"/>
          <w:szCs w:val="28"/>
          <w:b/>
        </w:rPr>
        <w:t xml:space="preserve">Нормативные правовые акты, стандарты и рекомендации</w:t>
      </w:r>
    </w:p>
    <w:p>
      <w:pPr>
        <w:jc w:val="both"/>
        <w:spacing w:after="150"/>
      </w:pPr>
      <w:r>
        <w:rPr>
          <w:rFonts w:ascii="Wingdings" w:hAnsi="Wingdings" w:cs="Wingdings"/>
          <w:sz w:val="14"/>
          <w:szCs w:val="14"/>
        </w:rPr>
        <w:t xml:space="preserve">l </w:t>
      </w:r>
      <w:r>
        <w:rPr>
          <w:rFonts w:ascii="Calibri" w:hAnsi="Calibri" w:cs="Calibri"/>
          <w:sz w:val="22"/>
          <w:szCs w:val="22"/>
        </w:rPr>
        <w:t xml:space="preserve"> Федеральный закон от 07.02.2011 № 7-ФЗ "О клиринге и клиринговой деятельности" </w:t>
      </w:r>
    </w:p>
    <w:p>
      <w:pPr>
        <w:jc w:val="left"/>
        <w:spacing w:before="150" w:after="5"/>
      </w:pPr>
      <w:r>
        <w:rPr>
          <w:rFonts w:ascii="Calibri" w:hAnsi="Calibri" w:cs="Calibri"/>
          <w:sz w:val="28"/>
          <w:szCs w:val="28"/>
          <w:b/>
        </w:rPr>
        <w:t xml:space="preserve">Надзорные органы</w:t>
      </w:r>
    </w:p>
    <w:p>
      <w:pPr>
        <w:jc w:val="both"/>
        <w:spacing w:after="150"/>
      </w:pPr>
      <w:r>
        <w:rPr>
          <w:rFonts w:ascii="Wingdings" w:hAnsi="Wingdings" w:cs="Wingdings"/>
          <w:sz w:val="14"/>
          <w:szCs w:val="14"/>
        </w:rPr>
        <w:t xml:space="preserve">l 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Центральный банк Российской Федерации</w:t>
      </w:r>
    </w:p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2018-09-27T00:47:01+03:00</dcterms:created>
  <dcterms:modified xsi:type="dcterms:W3CDTF">2018-09-27T00:47:01+03:00</dcterms:modified>
  <dc:title/>
  <dc:description/>
  <dc:subject/>
  <cp:keywords/>
  <cp:category/>
</cp:coreProperties>
</file>