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  <w:spacing w:before="5" w:after="5"/>
      </w:pPr>
      <w:r>
        <w:rPr>
          <w:rFonts w:ascii="Calibri" w:hAnsi="Calibri" w:cs="Calibri"/>
          <w:sz w:val="40"/>
          <w:szCs w:val="40"/>
          <w:b/>
        </w:rPr>
        <w:t xml:space="preserve">Постановление Правительства РФ от 13 июня 2012 г. N 584 "Об утверждении Положения о защите информации в платежной системе"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В соответствии со </w:t>
      </w:r>
      <w:hyperlink r:id="rId7" w:history="1">
        <w:r>
          <w:rPr>
            <w:rFonts w:ascii="Calibri" w:hAnsi="Calibri" w:cs="Calibri"/>
            <w:color w:val="0000FF"/>
            <w:sz w:val="22"/>
            <w:szCs w:val="22"/>
            <w:u w:val="single"/>
          </w:rPr>
          <w:t xml:space="preserve">статьей 27</w:t>
        </w:r>
      </w:hyperlink>
      <w:r>
        <w:rPr>
          <w:rFonts w:ascii="Calibri" w:hAnsi="Calibri" w:cs="Calibri"/>
          <w:sz w:val="22"/>
          <w:szCs w:val="22"/>
        </w:rPr>
        <w:t xml:space="preserve"> Федерального закона "О национальной платежной системе" Правительство Российской Федерации постановляет: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1. Утвердить прилагаемое </w:t>
      </w:r>
      <w:r>
        <w:rPr>
          <w:rFonts w:ascii="Calibri" w:hAnsi="Calibri" w:cs="Calibri"/>
          <w:sz w:val="22"/>
          <w:szCs w:val="22"/>
        </w:rPr>
        <w:t xml:space="preserve">Положение</w:t>
      </w:r>
      <w:r>
        <w:rPr>
          <w:rFonts w:ascii="Calibri" w:hAnsi="Calibri" w:cs="Calibri"/>
          <w:sz w:val="22"/>
          <w:szCs w:val="22"/>
        </w:rPr>
        <w:t xml:space="preserve"> о защите информации в платежной системе.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2. Настоящее постановление вступает в силу с 1 июля 2012 г.</w:t>
      </w:r>
    </w:p>
    <w:tbl>
      <w:tblPr>
        <w:tblStyle w:val="temp_table_style"/>
      </w:tblPr>
      <w:tblGrid>
        <w:gridCol w:w="6046" w:type="dxa"/>
        <w:gridCol w:w="3024" w:type="dxa"/>
      </w:tblGrid>
      <w:tr>
        <w:tc>
          <w:tcPr>
            <w:tcW w:w="792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both"/>
              <w:spacing w:before="5" w:after="5"/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Председатель Правительства</w:t>
            </w:r>
          </w:p>
          <w:p>
            <w:r>
              <w:rPr>
                <w:rFonts w:ascii="Calibri" w:hAnsi="Calibri" w:cs="Calibri"/>
                <w:sz w:val="22"/>
                <w:szCs w:val="22"/>
              </w:rPr>
              <w:t xml:space="preserve">Российской Федерации</w:t>
            </w:r>
          </w:p>
        </w:tc>
        <w:tc>
          <w:tcPr>
            <w:tcW w:w="396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5" w:after="5"/>
            </w:pPr>
            <w:r>
              <w:rPr>
                <w:rFonts w:ascii="Calibri" w:hAnsi="Calibri" w:cs="Calibri"/>
                <w:sz w:val="22"/>
                <w:szCs w:val="22"/>
              </w:rPr>
              <w:t xml:space="preserve">Д. Медведев</w:t>
            </w:r>
          </w:p>
        </w:tc>
      </w:tr>
    </w:tbl>
    <w:p/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Москва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13 июня 2012 г.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N 584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center"/>
        <w:spacing w:before="5" w:after="5"/>
      </w:pPr>
      <w:r>
        <w:rPr>
          <w:rFonts w:ascii="Calibri" w:hAnsi="Calibri" w:cs="Calibri"/>
          <w:sz w:val="28"/>
          <w:szCs w:val="28"/>
          <w:b/>
        </w:rPr>
        <w:t xml:space="preserve">Положение</w:t>
      </w:r>
    </w:p>
    <w:p>
      <w:r>
        <w:rPr>
          <w:rFonts w:ascii="Calibri" w:hAnsi="Calibri" w:cs="Calibri"/>
          <w:sz w:val="28"/>
          <w:szCs w:val="28"/>
          <w:b/>
        </w:rPr>
        <w:t xml:space="preserve">о защите информации в платежной системе</w:t>
      </w:r>
    </w:p>
    <w:p>
      <w:r>
        <w:rPr>
          <w:rFonts w:ascii="Calibri" w:hAnsi="Calibri" w:cs="Calibri"/>
          <w:sz w:val="28"/>
          <w:szCs w:val="28"/>
          <w:b/>
        </w:rPr>
        <w:t xml:space="preserve">(утв. </w:t>
      </w:r>
      <w:r>
        <w:rPr>
          <w:rFonts w:ascii="Calibri" w:hAnsi="Calibri" w:cs="Calibri"/>
          <w:sz w:val="28"/>
          <w:szCs w:val="28"/>
          <w:b/>
        </w:rPr>
        <w:t xml:space="preserve">постановлением</w:t>
      </w:r>
      <w:r>
        <w:rPr>
          <w:rFonts w:ascii="Calibri" w:hAnsi="Calibri" w:cs="Calibri"/>
          <w:sz w:val="28"/>
          <w:szCs w:val="28"/>
          <w:b/>
        </w:rPr>
        <w:t xml:space="preserve"> Правительства РФ от 13 июня 2012 г. N 584)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1. Настоящее Положение устанавливает требования к защите информации о средствах и методах обеспечения информационной безопасности, персональных данных и иной информации, подлежащей обязательной защите в соответствии с </w:t>
      </w:r>
      <w:hyperlink r:id="rId8" w:history="1">
        <w:r>
          <w:rPr>
            <w:rFonts w:ascii="Calibri" w:hAnsi="Calibri" w:cs="Calibri"/>
            <w:color w:val="0000FF"/>
            <w:sz w:val="22"/>
            <w:szCs w:val="22"/>
            <w:u w:val="single"/>
          </w:rPr>
          <w:t xml:space="preserve">законодательством</w:t>
        </w:r>
      </w:hyperlink>
      <w:r>
        <w:rPr>
          <w:rFonts w:ascii="Calibri" w:hAnsi="Calibri" w:cs="Calibri"/>
          <w:sz w:val="22"/>
          <w:szCs w:val="22"/>
        </w:rPr>
        <w:t xml:space="preserve"> Российской Федерации, обрабатываемой операторами по переводу денежных средств, банковскими платежными агентами (субагентами), операторами платежных систем и операторами услуг платежной инфраструктуры в платежной системе (далее соответственно - информация, операторы, агенты).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2. Защита информации осуществляется в соответствии с требованиями к защите информации, которые включаются операторами этих платежных систем в правила платежных систем в том числе в соответствии с настоящим Положением.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3. Защита информации обеспечивается путем реализации операторами и агентами правовых, организационных и технических мер, направленных: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а) на обеспечение защиты информации от неправомерных доступа, уничтожения, модифицирования, блокирования, копирования, предоставления и распространения, а также от иных неправомерных действий в отношении информации;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б) на соблюдение конфиденциальности информации;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в) на реализацию права на доступ к информации в соответствии с </w:t>
      </w:r>
      <w:hyperlink r:id="rId9" w:history="1">
        <w:r>
          <w:rPr>
            <w:rFonts w:ascii="Calibri" w:hAnsi="Calibri" w:cs="Calibri"/>
            <w:color w:val="0000FF"/>
            <w:sz w:val="22"/>
            <w:szCs w:val="22"/>
            <w:u w:val="single"/>
          </w:rPr>
          <w:t xml:space="preserve">законодательством</w:t>
        </w:r>
      </w:hyperlink>
      <w:r>
        <w:rPr>
          <w:rFonts w:ascii="Calibri" w:hAnsi="Calibri" w:cs="Calibri"/>
          <w:sz w:val="22"/>
          <w:szCs w:val="22"/>
        </w:rPr>
        <w:t xml:space="preserve"> Российской Федерации.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4. Правила платежной системы должны предусматривать в том числе следующие требования к защите информации: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а) создание и организация функционирования структурного подразделения по защите информации (службы информационной безопасности) или назначение должностного лица (работника), ответственного за организацию защиты информации;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б) включение в должностные обязанности работников, участвующих в обработке информации, обязанности по выполнению требований к защите информации;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в) осуществление мероприятий, имеющих целью определение угроз безопасности информации и анализ уязвимости информационных систем;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г) проведение анализа рисков нарушения требований к защите информации и управление такими рисками;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д) разработка и реализация систем защиты информации в информационных системах;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е) применение средств защиты информации (шифровальные (криптографические) средства, средства защиты информации от несанкционированного доступа, средства антивирусной защиты, средства межсетевого экранирования, системы обнаружения вторжений, средства контроля (анализа) защищенности);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ж) выявление инцидентов, связанных с нарушением требований к защите информации, реагирование на них;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з) обеспечение защиты информации при использовании информационно-телекоммуникационных сетей общего пользования;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и) определение порядка доступа к объектам инфраструктуры платежной системы, обрабатывающим информацию;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к) организация и проведение контроля и оценки выполнения требований к защите информации на собственных объектах инфраструктуры не реже 1 раза в 2 года.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5. Для проведения работ по защите информации операторами и агентами могут привлекаться на договорной основе организации, имеющие лицензии на деятельность по технической защите конфиденциальной информации и (или) на деятельность по разработке и производству средств защиты конфиденциальной информации.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6. Контроль (оценка) соблюдения требований к защите информации осуществляется операторами и агентами самостоятельно или с привлечением на договорной основе организации, имеющей лицензию на деятельность по технической защите конфиденциальной информации.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7. Операторы и агенты утверждают локальные правовые акты, устанавливающие порядок реализации требований к защите информации.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8. Требования к защите информации реализуются: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а) в случае разработки и создания информационных систем - на всех стадиях (этапах) их создания и эксплуатации;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б) в случае приобретения информационных систем - при вводе их в эксплуатацию и при эксплуатации.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9. Применение шифровальных (криптографических) средств защиты информации операторами и агентами осуществляется в соответствии с </w:t>
      </w:r>
      <w:r>
        <w:rPr>
          <w:rFonts w:ascii="Calibri" w:hAnsi="Calibri" w:cs="Calibri"/>
          <w:sz w:val="22"/>
          <w:szCs w:val="22"/>
        </w:rPr>
        <w:t xml:space="preserve">законодательством</w:t>
      </w:r>
      <w:r>
        <w:rPr>
          <w:rFonts w:ascii="Calibri" w:hAnsi="Calibri" w:cs="Calibri"/>
          <w:sz w:val="22"/>
          <w:szCs w:val="22"/>
        </w:rPr>
        <w:t xml:space="preserve"> Российской Федерации.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yperlink" Target="http://localhost/include/locationdoc.php?ID=12087279" TargetMode="External"/>
  <Relationship Id="rId8" Type="http://schemas.openxmlformats.org/officeDocument/2006/relationships/hyperlink" Target="http://localhost/include/locationdoc.php?ID=12048555" TargetMode="External"/>
  <Relationship Id="rId9" Type="http://schemas.openxmlformats.org/officeDocument/2006/relationships/hyperlink" Target="http://localhost/include/locationdoc.php?ID=12048555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2018-09-27T03:42:01+03:00</dcterms:created>
  <dcterms:modified xsi:type="dcterms:W3CDTF">2018-09-27T03:42:01+03:00</dcterms:modified>
  <dc:title/>
  <dc:description/>
  <dc:subject/>
  <cp:keywords/>
  <cp:category/>
</cp:coreProperties>
</file>