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20 июля 2013 г., 6 сентября 2014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частью 3 статьи 18.1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 персональных данных" Правительство Российской Федерации постановляет: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Утвердить прилагаемый </w:t>
      </w:r>
      <w:r>
        <w:rPr>
          <w:rFonts w:ascii="Calibri" w:hAnsi="Calibri" w:cs="Calibri"/>
          <w:sz w:val="22"/>
          <w:szCs w:val="22"/>
        </w:rPr>
        <w:t xml:space="preserve">перечень</w:t>
      </w:r>
      <w:r>
        <w:rPr>
          <w:rFonts w:ascii="Calibri" w:hAnsi="Calibri" w:cs="Calibri"/>
          <w:sz w:val="22"/>
          <w:szCs w:val="22"/>
        </w:rPr>
        <w:t xml:space="preserve"> мер, направленных на обеспечение выполнения обязанностей, предусмотренных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Федеральным законом</w:t>
        </w:r>
      </w:hyperlink>
      <w:r>
        <w:rPr>
          <w:rFonts w:ascii="Calibri" w:hAnsi="Calibri" w:cs="Calibri"/>
          <w:sz w:val="22"/>
          <w:szCs w:val="22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В. Путин</w:t>
            </w:r>
          </w:p>
        </w:tc>
      </w:tr>
    </w:tbl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Перечень</w:t>
      </w:r>
    </w:p>
    <w:p>
      <w:r>
        <w:rPr>
          <w:rFonts w:ascii="Calibri" w:hAnsi="Calibri" w:cs="Calibri"/>
          <w:sz w:val="28"/>
          <w:szCs w:val="28"/>
          <w:b/>
        </w:rPr>
        <w:t xml:space="preserve">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20 июля 2013 г., 6 сентября 2014 г.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Федеральным законом</w:t>
        </w:r>
      </w:hyperlink>
      <w:r>
        <w:rPr>
          <w:rFonts w:ascii="Calibri" w:hAnsi="Calibri" w:cs="Calibri"/>
          <w:sz w:val="22"/>
          <w:szCs w:val="22"/>
        </w:rPr>
        <w:t xml:space="preserve"> "О персональных данных" и принятыми в соответствии с ним нормативными правовыми актами: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20 июля 2013 г. N 607 в подпункт "а"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подпункта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назначают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ответственного</w:t>
        </w:r>
      </w:hyperlink>
      <w:r>
        <w:rPr>
          <w:rFonts w:ascii="Calibri" w:hAnsi="Calibri" w:cs="Calibri"/>
          <w:sz w:val="22"/>
          <w:szCs w:val="22"/>
        </w:rPr>
        <w:t xml:space="preserve">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6 сентября 2014 г. N 911 в подпункт "б"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подпункта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утверждают актом руководителя государственного или муниципального органа следующие документы:</w:t>
      </w:r>
    </w:p>
    <w:p/>
    <w:p>
      <w:pPr>
        <w:jc w:val="both"/>
        <w:spacing w:before="5" w:after="5"/>
      </w:pP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правила</w:t>
        </w:r>
      </w:hyperlink>
      <w:r>
        <w:rPr>
          <w:rFonts w:ascii="Calibri" w:hAnsi="Calibri" w:cs="Calibri"/>
          <w:sz w:val="22"/>
          <w:szCs w:val="22"/>
        </w:rPr>
        <w:t xml:space="preserve"> обработки персональных данных, устанавливающие процедуры, направленные на выявление и предотвращение нарушений </w:t>
      </w:r>
      <w:hyperlink r:id="rId1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законодательства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/>
    <w:p>
      <w:pPr>
        <w:jc w:val="both"/>
        <w:spacing w:before="5" w:after="5"/>
      </w:pPr>
      <w:hyperlink r:id="rId1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правила</w:t>
        </w:r>
      </w:hyperlink>
      <w:r>
        <w:rPr>
          <w:rFonts w:ascii="Calibri" w:hAnsi="Calibri" w:cs="Calibri"/>
          <w:sz w:val="22"/>
          <w:szCs w:val="22"/>
        </w:rPr>
        <w:t xml:space="preserve"> рассмотрения запросов субъектов персональных данных или их представителей;</w:t>
      </w:r>
    </w:p>
    <w:p/>
    <w:p>
      <w:pPr>
        <w:jc w:val="both"/>
        <w:spacing w:before="5" w:after="5"/>
      </w:pPr>
      <w:hyperlink r:id="rId1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правила</w:t>
        </w:r>
      </w:hyperlink>
      <w:r>
        <w:rPr>
          <w:rFonts w:ascii="Calibri" w:hAnsi="Calibri" w:cs="Calibri"/>
          <w:sz w:val="22"/>
          <w:szCs w:val="22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Федеральным законом</w:t>
        </w:r>
      </w:hyperlink>
      <w:r>
        <w:rPr>
          <w:rFonts w:ascii="Calibri" w:hAnsi="Calibri" w:cs="Calibri"/>
          <w:sz w:val="22"/>
          <w:szCs w:val="22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/>
    <w:p>
      <w:pPr>
        <w:jc w:val="both"/>
        <w:spacing w:before="5" w:after="5"/>
      </w:pPr>
      <w:hyperlink r:id="rId1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правила</w:t>
        </w:r>
      </w:hyperlink>
      <w:r>
        <w:rPr>
          <w:rFonts w:ascii="Calibri" w:hAnsi="Calibri" w:cs="Calibri"/>
          <w:sz w:val="22"/>
          <w:szCs w:val="22"/>
        </w:rPr>
        <w:t xml:space="preserve"> работы с обезличенными данными в случае обезличивания персональных данных;</w:t>
      </w:r>
    </w:p>
    <w:p>
      <w:pPr>
        <w:jc w:val="both"/>
        <w:spacing w:before="5" w:after="5"/>
      </w:pPr>
      <w:hyperlink r:id="rId1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</w:t>
        </w:r>
      </w:hyperlink>
      <w:r>
        <w:rPr>
          <w:rFonts w:ascii="Calibri" w:hAnsi="Calibri" w:cs="Calibri"/>
          <w:sz w:val="22"/>
          <w:szCs w:val="22"/>
        </w:rPr>
        <w:t xml:space="preserve"> информационных систем персональных данных;</w:t>
      </w:r>
    </w:p>
    <w:p/>
    <w:p>
      <w:pPr>
        <w:jc w:val="both"/>
        <w:spacing w:before="5" w:after="5"/>
      </w:pPr>
      <w:hyperlink r:id="rId2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перечни</w:t>
        </w:r>
      </w:hyperlink>
      <w:r>
        <w:rPr>
          <w:rFonts w:ascii="Calibri" w:hAnsi="Calibri" w:cs="Calibri"/>
          <w:sz w:val="22"/>
          <w:szCs w:val="22"/>
        </w:rPr>
        <w:t xml:space="preserve">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/>
    <w:p>
      <w:pPr>
        <w:jc w:val="both"/>
        <w:spacing w:before="5" w:after="5"/>
      </w:pPr>
      <w:hyperlink r:id="rId2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</w:t>
        </w:r>
      </w:hyperlink>
      <w:r>
        <w:rPr>
          <w:rFonts w:ascii="Calibri" w:hAnsi="Calibri" w:cs="Calibri"/>
          <w:sz w:val="22"/>
          <w:szCs w:val="22"/>
        </w:rPr>
        <w:t xml:space="preserve">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/>
    <w:p>
      <w:pPr>
        <w:jc w:val="both"/>
        <w:spacing w:before="5" w:after="5"/>
      </w:pPr>
      <w:hyperlink r:id="rId2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</w:t>
        </w:r>
      </w:hyperlink>
      <w:r>
        <w:rPr>
          <w:rFonts w:ascii="Calibri" w:hAnsi="Calibri" w:cs="Calibri"/>
          <w:sz w:val="22"/>
          <w:szCs w:val="22"/>
        </w:rPr>
        <w:t xml:space="preserve">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должностной регламент (должностные обязанности) или </w:t>
      </w:r>
      <w:hyperlink r:id="rId2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должностная инструкция</w:t>
        </w:r>
      </w:hyperlink>
      <w:r>
        <w:rPr>
          <w:rFonts w:ascii="Calibri" w:hAnsi="Calibri" w:cs="Calibri"/>
          <w:sz w:val="22"/>
          <w:szCs w:val="22"/>
        </w:rPr>
        <w:t xml:space="preserve"> ответственного за организацию обработки персональных данных в государственном или муниципальном органе;</w:t>
      </w:r>
    </w:p>
    <w:p/>
    <w:p>
      <w:pPr>
        <w:jc w:val="both"/>
        <w:spacing w:before="5" w:after="5"/>
      </w:pPr>
      <w:hyperlink r:id="rId2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типовое обязательство</w:t>
        </w:r>
      </w:hyperlink>
      <w:r>
        <w:rPr>
          <w:rFonts w:ascii="Calibri" w:hAnsi="Calibri" w:cs="Calibri"/>
          <w:sz w:val="22"/>
          <w:szCs w:val="22"/>
        </w:rPr>
        <w:t xml:space="preserve">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/>
    <w:p>
      <w:pPr>
        <w:jc w:val="both"/>
        <w:spacing w:before="5" w:after="5"/>
      </w:pPr>
      <w:hyperlink r:id="rId2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типовая форма</w:t>
        </w:r>
      </w:hyperlink>
      <w:r>
        <w:rPr>
          <w:rFonts w:ascii="Calibri" w:hAnsi="Calibri" w:cs="Calibri"/>
          <w:sz w:val="22"/>
          <w:szCs w:val="22"/>
        </w:rPr>
        <w:t xml:space="preserve"> согласия на обработку персональных данных служащих государственного или муниципального органа, иных субъектов персональных данных, а также </w:t>
      </w:r>
      <w:hyperlink r:id="rId2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типовая форма</w:t>
        </w:r>
      </w:hyperlink>
      <w:r>
        <w:rPr>
          <w:rFonts w:ascii="Calibri" w:hAnsi="Calibri" w:cs="Calibri"/>
          <w:sz w:val="22"/>
          <w:szCs w:val="22"/>
        </w:rPr>
        <w:t xml:space="preserve"> разъяснения субъекту персональных данных юридических последствий отказа предоставить свои персональные данные;</w:t>
      </w:r>
    </w:p>
    <w:p/>
    <w:p>
      <w:pPr>
        <w:jc w:val="both"/>
        <w:spacing w:before="5" w:after="5"/>
      </w:pPr>
      <w:hyperlink r:id="rId2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порядок</w:t>
        </w:r>
      </w:hyperlink>
      <w:r>
        <w:rPr>
          <w:rFonts w:ascii="Calibri" w:hAnsi="Calibri" w:cs="Calibri"/>
          <w:sz w:val="22"/>
          <w:szCs w:val="22"/>
        </w:rPr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sz w:val="22"/>
          <w:szCs w:val="22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2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законодательства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</w:t>
      </w:r>
      <w:hyperlink r:id="rId3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Федеральным законом</w:t>
        </w:r>
      </w:hyperlink>
      <w:r>
        <w:rPr>
          <w:rFonts w:ascii="Calibri" w:hAnsi="Calibri" w:cs="Calibri"/>
          <w:sz w:val="22"/>
          <w:szCs w:val="22"/>
        </w:rPr>
        <w:t xml:space="preserve"> "О персональных данных";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3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6 сентября 2014 г. N 911 подпункт "з" изложен в новой редакции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подпункта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з) в случаях, установленных нормативными правовыми актами Российской Федерации, в соответствии с </w:t>
      </w:r>
      <w:hyperlink r:id="rId3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требованиями и методами</w:t>
        </w:r>
      </w:hyperlink>
      <w:r>
        <w:rPr>
          <w:rFonts w:ascii="Calibri" w:hAnsi="Calibri" w:cs="Calibri"/>
          <w:sz w:val="22"/>
          <w:szCs w:val="22"/>
        </w:rPr>
        <w:t xml:space="preserve"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12048567" TargetMode="External"/>
  <Relationship Id="rId8" Type="http://schemas.openxmlformats.org/officeDocument/2006/relationships/hyperlink" Target="http://safe-surf.ru/include/locationdoc.php?ID=12048567" TargetMode="External"/>
  <Relationship Id="rId9" Type="http://schemas.openxmlformats.org/officeDocument/2006/relationships/hyperlink" Target="http://safe-surf.ru/include/locationdoc.php?ID=12048567" TargetMode="External"/>
  <Relationship Id="rId10" Type="http://schemas.openxmlformats.org/officeDocument/2006/relationships/hyperlink" Target="http://safe-surf.ru/include/locationdoc.php?ID=70319284" TargetMode="External"/>
  <Relationship Id="rId11" Type="http://schemas.openxmlformats.org/officeDocument/2006/relationships/hyperlink" Target="http://safe-surf.ru/include/locationdoc.php?ID=70052982" TargetMode="External"/>
  <Relationship Id="rId12" Type="http://schemas.openxmlformats.org/officeDocument/2006/relationships/hyperlink" Target="http://safe-surf.ru/include/locationdoc.php?ID=70635938" TargetMode="External"/>
  <Relationship Id="rId13" Type="http://schemas.openxmlformats.org/officeDocument/2006/relationships/hyperlink" Target="http://safe-surf.ru/include/locationdoc.php?ID=70052982" TargetMode="External"/>
  <Relationship Id="rId14" Type="http://schemas.openxmlformats.org/officeDocument/2006/relationships/hyperlink" Target="http://safe-surf.ru/include/locationdoc.php?ID=12048567" TargetMode="External"/>
  <Relationship Id="rId15" Type="http://schemas.openxmlformats.org/officeDocument/2006/relationships/hyperlink" Target="http://safe-surf.ru/include/locationdoc.php?ID=70052982" TargetMode="External"/>
  <Relationship Id="rId16" Type="http://schemas.openxmlformats.org/officeDocument/2006/relationships/hyperlink" Target="http://safe-surf.ru/include/locationdoc.php?ID=70052982" TargetMode="External"/>
  <Relationship Id="rId17" Type="http://schemas.openxmlformats.org/officeDocument/2006/relationships/hyperlink" Target="http://safe-surf.ru/include/locationdoc.php?ID=12048567" TargetMode="External"/>
  <Relationship Id="rId18" Type="http://schemas.openxmlformats.org/officeDocument/2006/relationships/hyperlink" Target="http://safe-surf.ru/include/locationdoc.php?ID=70052982" TargetMode="External"/>
  <Relationship Id="rId19" Type="http://schemas.openxmlformats.org/officeDocument/2006/relationships/hyperlink" Target="http://safe-surf.ru/include/locationdoc.php?ID=70052982" TargetMode="External"/>
  <Relationship Id="rId20" Type="http://schemas.openxmlformats.org/officeDocument/2006/relationships/hyperlink" Target="http://safe-surf.ru/include/locationdoc.php?ID=70052982" TargetMode="External"/>
  <Relationship Id="rId21" Type="http://schemas.openxmlformats.org/officeDocument/2006/relationships/hyperlink" Target="http://safe-surf.ru/include/locationdoc.php?ID=70052982" TargetMode="External"/>
  <Relationship Id="rId22" Type="http://schemas.openxmlformats.org/officeDocument/2006/relationships/hyperlink" Target="http://safe-surf.ru/include/locationdoc.php?ID=70052982" TargetMode="External"/>
  <Relationship Id="rId23" Type="http://schemas.openxmlformats.org/officeDocument/2006/relationships/hyperlink" Target="http://safe-surf.ru/include/locationdoc.php?ID=70052982" TargetMode="External"/>
  <Relationship Id="rId24" Type="http://schemas.openxmlformats.org/officeDocument/2006/relationships/hyperlink" Target="http://safe-surf.ru/include/locationdoc.php?ID=70052982" TargetMode="External"/>
  <Relationship Id="rId25" Type="http://schemas.openxmlformats.org/officeDocument/2006/relationships/hyperlink" Target="http://safe-surf.ru/include/locationdoc.php?ID=70052982" TargetMode="External"/>
  <Relationship Id="rId26" Type="http://schemas.openxmlformats.org/officeDocument/2006/relationships/hyperlink" Target="http://safe-surf.ru/include/locationdoc.php?ID=70052982" TargetMode="External"/>
  <Relationship Id="rId27" Type="http://schemas.openxmlformats.org/officeDocument/2006/relationships/hyperlink" Target="http://safe-surf.ru/include/locationdoc.php?ID=70052982" TargetMode="External"/>
  <Relationship Id="rId28" Type="http://schemas.openxmlformats.org/officeDocument/2006/relationships/hyperlink" Target="http://safe-surf.ru/include/locationdoc.php?ID=93875" TargetMode="External"/>
  <Relationship Id="rId29" Type="http://schemas.openxmlformats.org/officeDocument/2006/relationships/hyperlink" Target="http://safe-surf.ru/include/locationdoc.php?ID=12048567" TargetMode="External"/>
  <Relationship Id="rId30" Type="http://schemas.openxmlformats.org/officeDocument/2006/relationships/hyperlink" Target="http://safe-surf.ru/include/locationdoc.php?ID=12048567" TargetMode="External"/>
  <Relationship Id="rId31" Type="http://schemas.openxmlformats.org/officeDocument/2006/relationships/hyperlink" Target="http://safe-surf.ru/include/locationdoc.php?ID=70635938" TargetMode="External"/>
  <Relationship Id="rId32" Type="http://schemas.openxmlformats.org/officeDocument/2006/relationships/hyperlink" Target="http://safe-surf.ru/include/locationdoc.php?ID=70351476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2016-01-28T16:16:01+03:00</dcterms:created>
  <dcterms:modified xsi:type="dcterms:W3CDTF">2016-01-28T16:16:01+03:00</dcterms:modified>
  <dc:title/>
  <dc:description/>
  <dc:subject/>
  <cp:keywords/>
  <cp:category/>
</cp:coreProperties>
</file>