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6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27 декабря 2012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Правительство Российской Федерации постановляет: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Утвердить прилагаемые </w:t>
      </w:r>
      <w:r>
        <w:rPr>
          <w:rFonts w:ascii="Calibri" w:hAnsi="Calibri" w:cs="Calibri"/>
          <w:sz w:val="22"/>
          <w:szCs w:val="22"/>
        </w:rPr>
        <w:t xml:space="preserve">требования</w:t>
      </w:r>
      <w:r>
        <w:rPr>
          <w:rFonts w:ascii="Calibri" w:hAnsi="Calibri" w:cs="Calibri"/>
          <w:sz w:val="22"/>
          <w:szCs w:val="22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Настоящее постановление вступает в силу по истечении 6 месяцев со дня его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официального опубликования</w:t>
        </w:r>
      </w:hyperlink>
      <w:r>
        <w:rPr>
          <w:rFonts w:ascii="Calibri" w:hAnsi="Calibri" w:cs="Calibri"/>
          <w:sz w:val="22"/>
          <w:szCs w:val="22"/>
        </w:rPr>
        <w:t xml:space="preserve">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В. Путин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Москва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 июля 2008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N 512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</w:t>
      </w:r>
    </w:p>
    <w:p>
      <w:r>
        <w:rPr>
          <w:rFonts w:ascii="Calibri" w:hAnsi="Calibri" w:cs="Calibri"/>
          <w:sz w:val="28"/>
          <w:szCs w:val="28"/>
          <w:b/>
        </w:rPr>
        <w:t xml:space="preserve">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6 июля 2008 г. N 512)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sz w:val="24"/>
          <w:szCs w:val="24"/>
          <w:b/>
        </w:rPr>
        <w:t xml:space="preserve">С изменениями и дополнениями от: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27 декабря 2012 г.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Настоящие требования не распространяются на отношения, возникающие при использовании: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бумажных носителей для записи и хранения биометрических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Материальный носитель должен обеспечивать: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на работу с биометрическими персональными данными (далее - уполномоченные лица);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г) невозможность несанкционированного доступа к биометрическим персональным данным, содержащимся на материальном носителе.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Оператор утверждает порядок передачи материальных носителей уполномоченным лицам.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8. Оператор обязан: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осуществлять учет количества экземпляров материальных носителей;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9. Технологии хранения биометрических персональных данных вне информационных систем персональных данных должны обеспечивать: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а) доступ к информации, содержащейся на материальном носителе, для уполномоченных лиц;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27 декабря 2012 г. N 1404 в подпункт "б"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подпункта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в сфере отношений, связанных с обработкой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4c6fb7"/>
          <w:sz w:val="22"/>
          <w:szCs w:val="22"/>
        </w:rPr>
        <w:t xml:space="preserve"> </w:t>
      </w:r>
    </w:p>
    <w:p>
      <w:pPr>
        <w:jc w:val="both"/>
        <w:spacing w:before="0" w:after="0"/>
      </w:pPr>
      <w:r>
        <w:rPr>
          <w:rFonts w:ascii="Calibri" w:hAnsi="Calibri" w:cs="Calibri"/>
          <w:color w:val="4c6fb7"/>
          <w:sz w:val="24"/>
          <w:szCs w:val="24"/>
          <w:b/>
        </w:rPr>
        <w:t xml:space="preserve">Информация об изменениях:</w:t>
      </w:r>
    </w:p>
    <w:p>
      <w:pPr>
        <w:jc w:val="both"/>
        <w:spacing w:before="5" w:after="5"/>
      </w:pP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Постановлением</w:t>
        </w:r>
      </w:hyperlink>
      <w:r>
        <w:rPr>
          <w:rFonts w:ascii="Calibri" w:hAnsi="Calibri" w:cs="Calibri"/>
          <w:color w:val="4c6fb7"/>
          <w:sz w:val="22"/>
          <w:szCs w:val="22"/>
        </w:rPr>
        <w:t xml:space="preserve"> Правительства РФ от 27 декабря 2012 г. N 1404 в пункт 10 внесены изменения</w:t>
      </w:r>
    </w:p>
    <w:p>
      <w:pPr>
        <w:jc w:val="both"/>
        <w:spacing w:before="5" w:after="5"/>
      </w:pPr>
      <w:r>
        <w:rPr>
          <w:rFonts w:ascii="Calibri" w:hAnsi="Calibri" w:cs="Calibri"/>
          <w:color w:val="4c6fb7"/>
          <w:sz w:val="22"/>
          <w:szCs w:val="22"/>
        </w:rPr>
        <w:t xml:space="preserve">См. текст пункта в предыдущей редакции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Использование шифровальных (криптографических) средств защиты информации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12. Оператор вправе установить не противоречащие требованиям </w:t>
      </w:r>
      <w:hyperlink r:id="rId13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законодательства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93541" TargetMode="External"/>
  <Relationship Id="rId8" Type="http://schemas.openxmlformats.org/officeDocument/2006/relationships/hyperlink" Target="http://safe-surf.ru/include/locationdoc.php?ID=12048567" TargetMode="External"/>
  <Relationship Id="rId9" Type="http://schemas.openxmlformats.org/officeDocument/2006/relationships/hyperlink" Target="http://safe-surf.ru/include/locationdoc.php?ID=70191146" TargetMode="External"/>
  <Relationship Id="rId10" Type="http://schemas.openxmlformats.org/officeDocument/2006/relationships/hyperlink" Target="http://safe-surf.ru/include/locationdoc.php?ID=12048567" TargetMode="External"/>
  <Relationship Id="rId11" Type="http://schemas.openxmlformats.org/officeDocument/2006/relationships/hyperlink" Target="http://safe-surf.ru/include/locationdoc.php?ID=70191146" TargetMode="External"/>
  <Relationship Id="rId12" Type="http://schemas.openxmlformats.org/officeDocument/2006/relationships/hyperlink" Target="http://safe-surf.ru/include/locationdoc.php?ID=12048567" TargetMode="External"/>
  <Relationship Id="rId13" Type="http://schemas.openxmlformats.org/officeDocument/2006/relationships/hyperlink" Target="http://safe-surf.ru/include/locationdoc.php?ID=12048567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2016-01-28T15:58:01+03:00</dcterms:created>
  <dcterms:modified xsi:type="dcterms:W3CDTF">2016-01-28T15:58:01+03:00</dcterms:modified>
  <dc:title/>
  <dc:description/>
  <dc:subject/>
  <cp:keywords/>
  <cp:category/>
</cp:coreProperties>
</file>