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p>
    <w:p>
      <w:pPr>
        <w:jc w:val="both"/>
        <w:spacing w:before="5" w:after="5"/>
      </w:pPr>
      <w:r>
        <w:rPr>
          <w:rFonts w:ascii="Calibri" w:hAnsi="Calibri" w:cs="Calibri"/>
          <w:sz w:val="22"/>
          <w:szCs w:val="22"/>
        </w:rPr>
        <w:t xml:space="preserve">В целях реализации </w:t>
      </w:r>
      <w:hyperlink r:id="rId7" w:history="1">
        <w:r>
          <w:rPr>
            <w:rFonts w:ascii="Calibri" w:hAnsi="Calibri" w:cs="Calibri"/>
            <w:color w:val="0000FF"/>
            <w:sz w:val="22"/>
            <w:szCs w:val="22"/>
            <w:u w:val="single"/>
          </w:rPr>
          <w:t xml:space="preserve">Федерального закона</w:t>
        </w:r>
      </w:hyperlink>
      <w:r>
        <w:rPr>
          <w:rFonts w:ascii="Calibri" w:hAnsi="Calibri" w:cs="Calibri"/>
          <w:sz w:val="22"/>
          <w:szCs w:val="22"/>
        </w:rPr>
        <w:t xml:space="preserve"> "О персональных данных" Правительство Российской Федерации постановляет: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Утвердить прилагаемое Положение об особенностях обработки персональных данных, осуществляемой без использования средств автоматизации.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Настоящее постановление вступает в силу по истечении одного месяца со дня его </w:t>
      </w:r>
      <w:hyperlink r:id="rId8" w:history="1">
        <w:r>
          <w:rPr>
            <w:rFonts w:ascii="Calibri" w:hAnsi="Calibri" w:cs="Calibri"/>
            <w:color w:val="0000FF"/>
            <w:sz w:val="22"/>
            <w:szCs w:val="22"/>
            <w:u w:val="single"/>
          </w:rPr>
          <w:t xml:space="preserve">официального опубликования</w:t>
        </w:r>
      </w:hyperlink>
      <w:r>
        <w:rPr>
          <w:rFonts w:ascii="Calibri" w:hAnsi="Calibri" w:cs="Calibri"/>
          <w:sz w:val="22"/>
          <w:szCs w:val="22"/>
        </w:rPr>
        <w:t xml:space="preserve">.</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Председатель Правительства</w:t>
            </w:r>
          </w:p>
          <w:p>
            <w:r>
              <w:rPr>
                <w:rFonts w:ascii="Calibri" w:hAnsi="Calibri" w:cs="Calibri"/>
                <w:sz w:val="22"/>
                <w:szCs w:val="22"/>
              </w:rPr>
              <w:t xml:space="preserve">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В. Путин</w:t>
            </w:r>
          </w:p>
        </w:tc>
      </w:tr>
    </w:tbl>
    <w:p/>
    <w:p>
      <w:pPr>
        <w:jc w:val="both"/>
        <w:spacing w:before="5" w:after="5"/>
      </w:pPr>
      <w:r>
        <w:rPr>
          <w:rFonts w:ascii="Calibri" w:hAnsi="Calibri" w:cs="Calibri"/>
          <w:sz w:val="22"/>
          <w:szCs w:val="22"/>
        </w:rPr>
        <w:t xml:space="preserve">Москва</w:t>
      </w:r>
    </w:p>
    <w:p>
      <w:pPr>
        <w:jc w:val="both"/>
        <w:spacing w:before="5" w:after="5"/>
      </w:pPr>
      <w:r>
        <w:rPr>
          <w:rFonts w:ascii="Calibri" w:hAnsi="Calibri" w:cs="Calibri"/>
          <w:sz w:val="22"/>
          <w:szCs w:val="22"/>
        </w:rPr>
        <w:t xml:space="preserve">15 сентября 2008 г.</w:t>
      </w:r>
    </w:p>
    <w:p>
      <w:pPr>
        <w:jc w:val="both"/>
        <w:spacing w:before="5" w:after="5"/>
      </w:pPr>
      <w:r>
        <w:rPr>
          <w:rFonts w:ascii="Calibri" w:hAnsi="Calibri" w:cs="Calibri"/>
          <w:sz w:val="22"/>
          <w:szCs w:val="22"/>
        </w:rPr>
        <w:t xml:space="preserve">N 687</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об особенностях обработки персональных данных, осуществляемой без использования средств автоматизации</w:t>
      </w:r>
    </w:p>
    <w:p>
      <w:r>
        <w:rPr>
          <w:rFonts w:ascii="Calibri" w:hAnsi="Calibri" w:cs="Calibri"/>
          <w:sz w:val="28"/>
          <w:szCs w:val="28"/>
          <w:b/>
        </w:rPr>
        <w:t xml:space="preserve">(утв. </w:t>
      </w:r>
      <w:r>
        <w:rPr>
          <w:rFonts w:ascii="Calibri" w:hAnsi="Calibri" w:cs="Calibri"/>
          <w:sz w:val="28"/>
          <w:szCs w:val="28"/>
          <w:b/>
        </w:rPr>
        <w:t xml:space="preserve">постановлением</w:t>
      </w:r>
      <w:r>
        <w:rPr>
          <w:rFonts w:ascii="Calibri" w:hAnsi="Calibri" w:cs="Calibri"/>
          <w:sz w:val="28"/>
          <w:szCs w:val="28"/>
          <w:b/>
        </w:rPr>
        <w:t xml:space="preserve"> Правительства РФ от 15 сентября 2008 г. N 687)</w:t>
      </w:r>
    </w:p>
    <w:p>
      <w:pPr>
        <w:jc w:val="left"/>
        <w:spacing w:before="150" w:after="5"/>
      </w:pPr>
      <w:r>
        <w:rPr>
          <w:rFonts w:ascii="Calibri" w:hAnsi="Calibri" w:cs="Calibri"/>
          <w:sz w:val="28"/>
          <w:szCs w:val="28"/>
          <w:b/>
        </w:rPr>
        <w:t xml:space="preserve">I. Общие положения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hyperlink r:id="rId9" w:history="1">
        <w:r>
          <w:rPr>
            <w:rFonts w:ascii="Calibri" w:hAnsi="Calibri" w:cs="Calibri"/>
            <w:color w:val="0000FF"/>
            <w:sz w:val="22"/>
            <w:szCs w:val="22"/>
            <w:u w:val="single"/>
          </w:rPr>
          <w:t xml:space="preserve">Правила</w:t>
        </w:r>
      </w:hyperlink>
      <w:r>
        <w:rPr>
          <w:rFonts w:ascii="Calibri" w:hAnsi="Calibri" w:cs="Calibri"/>
          <w:sz w:val="22"/>
          <w:szCs w:val="22"/>
        </w:rPr>
        <w:t xml:space="preserve">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pPr>
        <w:jc w:val="left"/>
        <w:spacing w:before="150" w:after="5"/>
      </w:pPr>
      <w:r>
        <w:rPr>
          <w:rFonts w:ascii="Calibri" w:hAnsi="Calibri" w:cs="Calibri"/>
          <w:sz w:val="28"/>
          <w:szCs w:val="28"/>
          <w:b/>
        </w:rPr>
        <w:t xml:space="preserve">II. Особенности организации обработки персональных данных, осуществляемой без использования средств автоматизации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копирование содержащейся в таких журналах (реестрах, книгах) информации не допускается;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Правила, предусмотренные </w:t>
      </w:r>
      <w:r>
        <w:rPr>
          <w:rFonts w:ascii="Calibri" w:hAnsi="Calibri" w:cs="Calibri"/>
          <w:sz w:val="22"/>
          <w:szCs w:val="22"/>
        </w:rPr>
        <w:t xml:space="preserve">пунктами 9</w:t>
      </w:r>
      <w:r>
        <w:rPr>
          <w:rFonts w:ascii="Calibri" w:hAnsi="Calibri" w:cs="Calibri"/>
          <w:sz w:val="22"/>
          <w:szCs w:val="22"/>
        </w:rPr>
        <w:t xml:space="preserve"> и </w:t>
      </w:r>
      <w:r>
        <w:rPr>
          <w:rFonts w:ascii="Calibri" w:hAnsi="Calibri" w:cs="Calibri"/>
          <w:sz w:val="22"/>
          <w:szCs w:val="22"/>
        </w:rPr>
        <w:t xml:space="preserve">10</w:t>
      </w:r>
      <w:r>
        <w:rPr>
          <w:rFonts w:ascii="Calibri" w:hAnsi="Calibri" w:cs="Calibri"/>
          <w:sz w:val="22"/>
          <w:szCs w:val="22"/>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pPr>
        <w:jc w:val="left"/>
        <w:spacing w:before="150" w:after="5"/>
      </w:pPr>
      <w:r>
        <w:rPr>
          <w:rFonts w:ascii="Calibri" w:hAnsi="Calibri" w:cs="Calibri"/>
          <w:sz w:val="28"/>
          <w:szCs w:val="28"/>
          <w:b/>
        </w:rPr>
        <w:t xml:space="preserve">III. Меры по обеспечению безопасности персональных данных при их обработке, осуществляемой без использования средств автоматизации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Необходимо обеспечивать раздельное хранение персональных данных (материальных носителей), обработка которых осуществляется в различных целях.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afe-surf.ru/include/locationdoc.php?ID=12048567" TargetMode="External"/>
  <Relationship Id="rId8" Type="http://schemas.openxmlformats.org/officeDocument/2006/relationships/hyperlink" Target="http://safe-surf.ru/include/locationdoc.php?ID=193875" TargetMode="External"/>
  <Relationship Id="rId9" Type="http://schemas.openxmlformats.org/officeDocument/2006/relationships/hyperlink" Target="http://safe-surf.ru/include/locationdoc.php?ID=9387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2016-01-28T16:38:01+03:00</dcterms:created>
  <dcterms:modified xsi:type="dcterms:W3CDTF">2016-01-28T16:38:01+03:00</dcterms:modified>
  <dc:title/>
  <dc:description/>
  <dc:subject/>
  <cp:keywords/>
  <cp:category/>
</cp:coreProperties>
</file>