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Основы государственной политики Российской&amp;nbspФедерации в области международной информационной безопасности на период до 2020&amp;nbspгода (утв. Президентом&amp;nbspРФ 24.07.2013 №&amp;nbspПр-1753)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(Утверждены Президентом Российской Федерации В.Путиным 24 июля 2013 г., № Пр-1753)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Настоящие Основы являются документом стратегического планирования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Настоящими Основами определяются основные угрозы в области международной информационной безопасности, цель, задачи и приоритетные направления государственной политики Российской Федерации в области международной информационной безопасности (далее - государственная политика Российской Федерации), а также механизмы их реализации.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Нормативную правовую базу настоящих Основ составляют Конституция Российской Федерации, международные договоры Российской Федерации в области международной информационной безопасности, федеральные законы, нормативные правовые акты Президента Российской Федерации и Правительства Российской Федерации, иные нормативные правовые акты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Настоящие Основы конкретизируют отдельные положения Стратегии национальной безопасности Российской Федерации до 2020 года, Доктрины информационной безопасности Российской Федерации, Концепции внешней политики Российской Федерации и других документов стратегического планирования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Настоящие Основы предназначены:</w:t>
      </w:r>
    </w:p>
    <w:p>
      <w:r>
        <w:rPr>
          <w:rFonts w:ascii="Calibri" w:hAnsi="Calibri" w:cs="Calibri"/>
          <w:sz w:val="22"/>
          <w:szCs w:val="22"/>
        </w:rPr>
        <w:t xml:space="preserve"> а) для продвижения на международной арене российских инициатив в области формирования системы международной информационной безопасности, включая совершенствование правового, организационного и иных видов ее обеспечения;</w:t>
      </w:r>
    </w:p>
    <w:p>
      <w:r>
        <w:rPr>
          <w:rFonts w:ascii="Calibri" w:hAnsi="Calibri" w:cs="Calibri"/>
          <w:sz w:val="22"/>
          <w:szCs w:val="22"/>
        </w:rPr>
        <w:t xml:space="preserve"> б) для формирования межгосударственных целевых программ в области международной информационной безопасности, в осуществлении которых участвует Российская Федерация, а также государственных и федеральных целевых программ в данной области;</w:t>
      </w:r>
    </w:p>
    <w:p>
      <w:r>
        <w:rPr>
          <w:rFonts w:ascii="Calibri" w:hAnsi="Calibri" w:cs="Calibri"/>
          <w:sz w:val="22"/>
          <w:szCs w:val="22"/>
        </w:rPr>
        <w:t xml:space="preserve"> в) для организации межведомственного взаимодействия при реализации государственной политики Российской Федерации в области международной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г) для достижения и поддержания технологического паритета с ведущими мировыми державами за счет более широкого использования информационных и коммуникационных технологий в реальном секторе экономики.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Под международной информационной безопасностью понимается такое состояние глобального информационного пространства, при котором исключены возможности нарушения прав личности, общества и прав государства в информационной сфере, а также деструктивного и противоправного воздействия на элементы национальной критической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Под системой международной информационной безопасности понимается совокупность международных и национальных институтов, призванных регулировать деятельность различных субъектов глобального информационного пространства.</w:t>
      </w:r>
    </w:p>
    <w:p>
      <w:r>
        <w:rPr>
          <w:rFonts w:ascii="Calibri" w:hAnsi="Calibri" w:cs="Calibri"/>
          <w:sz w:val="22"/>
          <w:szCs w:val="22"/>
        </w:rPr>
        <w:t xml:space="preserve"> Система международной информационной безопасности призвана оказать противодействие угрозам стратегической стабильности и способствовать равноправному стратегическому партнерству в глобальном информационном пространстве.</w:t>
      </w:r>
    </w:p>
    <w:p>
      <w:r>
        <w:rPr>
          <w:rFonts w:ascii="Calibri" w:hAnsi="Calibri" w:cs="Calibri"/>
          <w:sz w:val="22"/>
          <w:szCs w:val="22"/>
        </w:rPr>
        <w:t xml:space="preserve"> Сотрудничество в области формирования системы международной информационной безопасности отвечает национальным интересам Российской Федерации и способствует укреплению ее национальной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Основной угрозой в области международной информационной безопасности является использование информационных и коммуникационных технологий:</w:t>
      </w:r>
    </w:p>
    <w:p>
      <w:r>
        <w:rPr>
          <w:rFonts w:ascii="Calibri" w:hAnsi="Calibri" w:cs="Calibri"/>
          <w:sz w:val="22"/>
          <w:szCs w:val="22"/>
        </w:rPr>
        <w:t xml:space="preserve"> а) в качестве информационного оружия в военно-политических целях, противоречащих международному праву, для осуществления враждебных действий и актов агрессии, направленных на дискредитацию суверенитета, нарушение территориальной целостности государств и представляющих угрозу международному миру, безопасности и стратегической стабильности; </w:t>
      </w:r>
    </w:p>
    <w:p>
      <w:r>
        <w:rPr>
          <w:rFonts w:ascii="Calibri" w:hAnsi="Calibri" w:cs="Calibri"/>
          <w:sz w:val="22"/>
          <w:szCs w:val="22"/>
        </w:rPr>
        <w:t xml:space="preserve"> б) в террористических целях, в том числе для оказания деструктивного воздействия на элементы критической информационной инфраструктуры, а также для пропаганды терроризма и привлечения к террористической деятельности новых сторонников;</w:t>
      </w:r>
    </w:p>
    <w:p>
      <w:r>
        <w:rPr>
          <w:rFonts w:ascii="Calibri" w:hAnsi="Calibri" w:cs="Calibri"/>
          <w:sz w:val="22"/>
          <w:szCs w:val="22"/>
        </w:rPr>
        <w:t xml:space="preserve"> в) для вмешательства во внутренние дела суверенных государств, нарушения общественного порядка, разжигания межнациональной, межрасовой и межконфессиональной вражды, пропаганды расистских и ксенофобских идей или теорий, порождающих ненависть и дискриминацию, подстрекающих к насилию;</w:t>
      </w:r>
    </w:p>
    <w:p>
      <w:r>
        <w:rPr>
          <w:rFonts w:ascii="Calibri" w:hAnsi="Calibri" w:cs="Calibri"/>
          <w:sz w:val="22"/>
          <w:szCs w:val="22"/>
        </w:rPr>
        <w:t xml:space="preserve"> г) для совершения преступлений, в том числе связанных с неправомерным доступом к компьютерной информации, с созданием, использованием и распространением вредоносных компьютерных программ.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Цель и задачи государственной политики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Цель государственной политики Российской Федерации заключается в содействии установлению международного правового режима, направленного на создание условий для формирования системы международной информационной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Достижению цели государственной политики Российской Федерации будет способствовать участие Российской Федерации в решении следующих задач:</w:t>
      </w:r>
    </w:p>
    <w:p>
      <w:r>
        <w:rPr>
          <w:rFonts w:ascii="Calibri" w:hAnsi="Calibri" w:cs="Calibri"/>
          <w:sz w:val="22"/>
          <w:szCs w:val="22"/>
        </w:rPr>
        <w:t xml:space="preserve"> а) формирование системы международной информационной безопасности на двустороннем, многостороннем, региональном и глобальном уровнях;</w:t>
      </w:r>
    </w:p>
    <w:p>
      <w:r>
        <w:rPr>
          <w:rFonts w:ascii="Calibri" w:hAnsi="Calibri" w:cs="Calibri"/>
          <w:sz w:val="22"/>
          <w:szCs w:val="22"/>
        </w:rPr>
        <w:t xml:space="preserve"> б) создание условий, обеспечивающих снижение риска использования информационных и коммуникационных технологий для осуществления враждебных действий и актов агрессии, направленных на дискредитацию суверенитета, нарушение территориальной целостности государств и представляющих угрозу международному миру, безопасности и стратегической стабильности;</w:t>
      </w:r>
    </w:p>
    <w:p>
      <w:r>
        <w:rPr>
          <w:rFonts w:ascii="Calibri" w:hAnsi="Calibri" w:cs="Calibri"/>
          <w:sz w:val="22"/>
          <w:szCs w:val="22"/>
        </w:rPr>
        <w:t xml:space="preserve"> в) формирование механизмов международного сотрудничества в области противодействия угрозам использования информационных и коммуникационных технологий в террористических целях;</w:t>
      </w:r>
    </w:p>
    <w:p>
      <w:r>
        <w:rPr>
          <w:rFonts w:ascii="Calibri" w:hAnsi="Calibri" w:cs="Calibri"/>
          <w:sz w:val="22"/>
          <w:szCs w:val="22"/>
        </w:rPr>
        <w:t xml:space="preserve"> г) создание условий для противодействия угрозам использования информационных и коммуникационных технологий в экстремистских целях, в том числе в целях вмешательства во внутренние дела суверенных государств;</w:t>
      </w:r>
    </w:p>
    <w:p>
      <w:r>
        <w:rPr>
          <w:rFonts w:ascii="Calibri" w:hAnsi="Calibri" w:cs="Calibri"/>
          <w:sz w:val="22"/>
          <w:szCs w:val="22"/>
        </w:rPr>
        <w:t xml:space="preserve"> д) повышение эффективности международного сотрудничества в области противодействия преступности в сфере использования информационных и коммуникационных технологий;</w:t>
      </w:r>
    </w:p>
    <w:p>
      <w:r>
        <w:rPr>
          <w:rFonts w:ascii="Calibri" w:hAnsi="Calibri" w:cs="Calibri"/>
          <w:sz w:val="22"/>
          <w:szCs w:val="22"/>
        </w:rPr>
        <w:t xml:space="preserve"> е) создание условий для обеспечения технологического суверенитета государств в области информационных и коммуникационных технологий и преодоления информационного неравенства между развитыми и развивающимися странами.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Основные направления государственной политики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Основными направлениями государственной политики Российской Федерации, связанной с решением задачи по формированию системы международной информационной безопасности на двустороннем, многостороннем, региональном и глобальном уровнях, являются:</w:t>
      </w:r>
    </w:p>
    <w:p>
      <w:r>
        <w:rPr>
          <w:rFonts w:ascii="Calibri" w:hAnsi="Calibri" w:cs="Calibri"/>
          <w:sz w:val="22"/>
          <w:szCs w:val="22"/>
        </w:rPr>
        <w:t xml:space="preserve"> а) создание условий для продвижения на международной арене российской инициативы в необходимости разработки и принятия государствами - членами Организации Объединенных Наций Конвенции об обеспечении международной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б) содействие закреплению российских инициатив в области формирования системы международной информационной безопасности в итоговых документах, изданных по результатам работы Группы правительственных экспертов Организации Объединенных Наций по достижениям в сфере информатизации и телекоммуникаций в контексте международной безопасности, а также содействие выработке под эгидой Организации Объединенных Наций правил поведения в области обеспечения международной информационной безопасности, отвечающих национальным интересам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в) проведение на регулярной основе двусторонних и многосторонних экспертных консультаций, согласование позиций и планов действий с государствами - членами Шанхайской организации сотрудничества, государствами - участниками Содружества Независимых Государств, государствами - членами Организации Договора о коллективной безопасности, государствами - участниками БРИКС, странами - членами Азиатско-тихоокеанского экономического сотрудничества, странами - членами «Группы восьми», «Группы двадцати», другими государствами и международными структурами в области международной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г) продвижение на международной арене российской инициативы в интернационализации управления информационно-телекоммуникационной сетью «Интернет» и увеличение в этом контексте роли Международного союза электросвязи; </w:t>
      </w:r>
    </w:p>
    <w:p>
      <w:r>
        <w:rPr>
          <w:rFonts w:ascii="Calibri" w:hAnsi="Calibri" w:cs="Calibri"/>
          <w:sz w:val="22"/>
          <w:szCs w:val="22"/>
        </w:rPr>
        <w:t xml:space="preserve"> д) организационно-штатное укрепление структурных подразделений федеральных органов исполнительной власти, участвующих в реализации государственной политики Российской Федерации, а также совершенствование координации деятельности федеральных органов исполнительной власти в данной области;</w:t>
      </w:r>
    </w:p>
    <w:p>
      <w:r>
        <w:rPr>
          <w:rFonts w:ascii="Calibri" w:hAnsi="Calibri" w:cs="Calibri"/>
          <w:sz w:val="22"/>
          <w:szCs w:val="22"/>
        </w:rPr>
        <w:t xml:space="preserve"> е) создание механизма участия российского экспертного сообщества в совершенствовании аналитического и научно-методического обеспечения продвижения российских инициатив в области формирования системы международной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ж) создание условий для заключения между Российской Федерацией и иностранными государствами международных договоров о сотрудничестве в области обеспечения международной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з) усиление взаимодействия в рамках Соглашения между правительствами государств - членов Шанхайской организации сотрудничества о сотрудничестве в области обеспечения международной информационной безопасности и содействие расширению состава участников указанного Соглашения;</w:t>
      </w:r>
    </w:p>
    <w:p>
      <w:r>
        <w:rPr>
          <w:rFonts w:ascii="Calibri" w:hAnsi="Calibri" w:cs="Calibri"/>
          <w:sz w:val="22"/>
          <w:szCs w:val="22"/>
        </w:rPr>
        <w:t xml:space="preserve"> и) использование научного, исследовательского и экспертного потенциала Организации Объединенных Наций, других международных организаций для продвижения российских инициатив в области формирования системы международной информационной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Основными направлениями государственной политики Российской Федерации, связанной с решением задачи по созданию условий, способствующих снижению риска использования информационных и коммуникационных технологий для осуществления враждебных действий и актов агрессии, направленных на дискредитацию суверенитета, нарушение территориальной целостности государств и представляющих угрозу международному миру, безопасности и стратегической стабильности, являются:</w:t>
      </w:r>
    </w:p>
    <w:p>
      <w:r>
        <w:rPr>
          <w:rFonts w:ascii="Calibri" w:hAnsi="Calibri" w:cs="Calibri"/>
          <w:sz w:val="22"/>
          <w:szCs w:val="22"/>
        </w:rPr>
        <w:t xml:space="preserve"> а) развитие диалога с заинтересованными государствами о национальных подходах к противодействию вызовам и угрозам, возникающим в связи с масштабным использованием информационных и коммуникационных технологий в военно-политических целях;</w:t>
      </w:r>
    </w:p>
    <w:p>
      <w:r>
        <w:rPr>
          <w:rFonts w:ascii="Calibri" w:hAnsi="Calibri" w:cs="Calibri"/>
          <w:sz w:val="22"/>
          <w:szCs w:val="22"/>
        </w:rPr>
        <w:t xml:space="preserve"> б) участие в выработке на двустороннем и многостороннем уровнях мер по укреплению доверия в области противодействия угрозам использования информационных и коммуникационных технологий для осуществления враждебных действий и актов агрессии;</w:t>
      </w:r>
    </w:p>
    <w:p>
      <w:r>
        <w:rPr>
          <w:rFonts w:ascii="Calibri" w:hAnsi="Calibri" w:cs="Calibri"/>
          <w:sz w:val="22"/>
          <w:szCs w:val="22"/>
        </w:rPr>
        <w:t xml:space="preserve"> в) содействие развитию региональных систем и формированию глобальной системы международной информационной безопасности на основе общепризнанных принципов и норм международного права (уважение государственного суверенитета, невмешательство во внутренние дела других государств, неприменение силы и угрозы силой в международных отношениях, право на индивидуальную и коллективную самооборону, уважение прав и основных свобод человека);</w:t>
      </w:r>
    </w:p>
    <w:p>
      <w:r>
        <w:rPr>
          <w:rFonts w:ascii="Calibri" w:hAnsi="Calibri" w:cs="Calibri"/>
          <w:sz w:val="22"/>
          <w:szCs w:val="22"/>
        </w:rPr>
        <w:t xml:space="preserve"> г) содействие подготовке и принятию государствами - членами Организации Объединенных Наций международных правовых актов, регламентирующих применение принципов и норм международного гуманитарного права в сфере использования информационных и коммуникационных технологий; </w:t>
      </w:r>
    </w:p>
    <w:p>
      <w:r>
        <w:rPr>
          <w:rFonts w:ascii="Calibri" w:hAnsi="Calibri" w:cs="Calibri"/>
          <w:sz w:val="22"/>
          <w:szCs w:val="22"/>
        </w:rPr>
        <w:t xml:space="preserve"> д) создание условий для установления международного правового режима нераспространения информационного оружия.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Основными направлениями государственной политики Российской Федерации, связанной с решением задачи по формированию механизмов международного сотрудничества в области противодействия угрозам использования информационных и коммуникационных технологий в террористических целях, являются:</w:t>
      </w:r>
    </w:p>
    <w:p>
      <w:r>
        <w:rPr>
          <w:rFonts w:ascii="Calibri" w:hAnsi="Calibri" w:cs="Calibri"/>
          <w:sz w:val="22"/>
          <w:szCs w:val="22"/>
        </w:rPr>
        <w:t xml:space="preserve"> а) развитие сотрудничества с государствами - членами Шанхайской организации сотрудничества, государствами - участниками Содружества Независимых Государств, государствами - членами Организации Договора о коллективной безопасности, государствами - участниками БРИКС, способствующего предупреждению, выявлению, пресечению, раскрытию и расследованию актов деструктивного воздействия на элементы национальной критической информационной инфраструктуры, минимизации последствий реализации таких актов, а также противодействию использования информационно-телекоммуникационной сети «Интернет» и других информационно-телекоммуникационных сетей в целях пропаганды терроризма и привлечения к террористической деятельности новых сторонников;</w:t>
      </w:r>
    </w:p>
    <w:p>
      <w:r>
        <w:rPr>
          <w:rFonts w:ascii="Calibri" w:hAnsi="Calibri" w:cs="Calibri"/>
          <w:sz w:val="22"/>
          <w:szCs w:val="22"/>
        </w:rPr>
        <w:t xml:space="preserve"> б) содействие подготовке и принятию государствами - членами Организации Объединенных Наций акта, определяющего порядок обмена информацией о передовых практиках в области обеспечения безопасности функционирования элементов критической информационной инфраструктуры.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Основными направлениями государственной политики Российской Федерации, связанной с решением задачи по созданию условий для противодействия угрозам использования информационных и коммуникационных технологий в экстремистских целях, в том числе в целях вмешательства во внутренние дела суверенных государств, являются:</w:t>
      </w:r>
    </w:p>
    <w:p>
      <w:r>
        <w:rPr>
          <w:rFonts w:ascii="Calibri" w:hAnsi="Calibri" w:cs="Calibri"/>
          <w:sz w:val="22"/>
          <w:szCs w:val="22"/>
        </w:rPr>
        <w:t xml:space="preserve"> а) участие в разработке и реализации межгосударственной системы мер по противодействию указанным угрозам;</w:t>
      </w:r>
    </w:p>
    <w:p>
      <w:r>
        <w:rPr>
          <w:rFonts w:ascii="Calibri" w:hAnsi="Calibri" w:cs="Calibri"/>
          <w:sz w:val="22"/>
          <w:szCs w:val="22"/>
        </w:rPr>
        <w:t xml:space="preserve"> б) содействие созданию международного механизма постоянного контроля за недопущением использования информационных и коммуникационных технологий в экстремистских целях, в том числе в целях вмешательства во внутренние дела суверенных государств.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Основными направлениями государственной политики Российской Федерации, связанной с решением задачи по повышению эффективности международного сотрудничества в области противодействия преступности в сфере использования информационных и коммуникационных технологий, являются:</w:t>
      </w:r>
    </w:p>
    <w:p>
      <w:r>
        <w:rPr>
          <w:rFonts w:ascii="Calibri" w:hAnsi="Calibri" w:cs="Calibri"/>
          <w:sz w:val="22"/>
          <w:szCs w:val="22"/>
        </w:rPr>
        <w:t xml:space="preserve"> а) продвижение на международной арене российской инициативы в необходимости разработки и принятия под эгидой Организации Объединенных Наций Конвенции о сотрудничестве в сфере противодействия информационной преступности, а также активизация работы с государствами - членами Шанхайской организации сотрудничества, государствами - участниками Содружества Независимых Государств, государствами - членами Организации Договора о коллективной безопасности, государствами - участниками БРИКС по поддержке данной инициативы;</w:t>
      </w:r>
    </w:p>
    <w:p>
      <w:r>
        <w:rPr>
          <w:rFonts w:ascii="Calibri" w:hAnsi="Calibri" w:cs="Calibri"/>
          <w:sz w:val="22"/>
          <w:szCs w:val="22"/>
        </w:rPr>
        <w:t xml:space="preserve"> б) развитие сотрудничества в сфере противодействия информационной преступности с государствами - членами Шанхайской организации сотрудничества, государствами - участниками Содружества Независимых Государств, государствами - членами Организации Договора о коллективной безопасности, государствами - участниками БРИКС, странами -членами Азиатско-тихоокеанского экономического сотрудничества, странами - членами «Группы восьми», «Группы двадцати», другими государствами и международными структурами;</w:t>
      </w:r>
    </w:p>
    <w:p>
      <w:r>
        <w:rPr>
          <w:rFonts w:ascii="Calibri" w:hAnsi="Calibri" w:cs="Calibri"/>
          <w:sz w:val="22"/>
          <w:szCs w:val="22"/>
        </w:rPr>
        <w:t xml:space="preserve"> в) повышение эффективности информационного обмена между правоохранительными органами государств в ходе расследования преступлений в сфере использования информационных и коммуникационных технологий;</w:t>
      </w:r>
    </w:p>
    <w:p>
      <w:r>
        <w:rPr>
          <w:rFonts w:ascii="Calibri" w:hAnsi="Calibri" w:cs="Calibri"/>
          <w:sz w:val="22"/>
          <w:szCs w:val="22"/>
        </w:rPr>
        <w:t xml:space="preserve"> г) совершенствование механизма обмена информацией о методиках расследования и судебной практике рассмотрения дел о преступлениях в сфере использования информационных и коммуникационных технологий.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Основными направлениями государственной политики Российской Федерации, связанной с решением задачи по созданию условий для обеспечения технологического суверенитета государств в области информационных и коммуникационных технологий и преодоления информационного неравенства между развитыми и развивающимися странами, являются:</w:t>
      </w:r>
    </w:p>
    <w:p>
      <w:r>
        <w:rPr>
          <w:rFonts w:ascii="Calibri" w:hAnsi="Calibri" w:cs="Calibri"/>
          <w:sz w:val="22"/>
          <w:szCs w:val="22"/>
        </w:rPr>
        <w:t xml:space="preserve"> а) содействие разработке и реализации международных программ, способствующих преодолению информационного неравенства между развитыми и развивающимися странами;</w:t>
      </w:r>
    </w:p>
    <w:p>
      <w:r>
        <w:rPr>
          <w:rFonts w:ascii="Calibri" w:hAnsi="Calibri" w:cs="Calibri"/>
          <w:sz w:val="22"/>
          <w:szCs w:val="22"/>
        </w:rPr>
        <w:t xml:space="preserve"> б) содействие развитию национальных информационных инфраструктур и участию государств мирового сообщества в процессах создания и использования глобальных информационных сетей и систем.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Механизмы реализации государственной политики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Государственная политика Российской Федерации реализуется федеральными органами исполнительной власти и надзорными органами в соответствии с предметами их ведения при выполнении соответствующих межгосударственных целевых программ, в осуществлении которых участвует Российская Федерация, государственных и федеральных целевых программ, в том числе в рамках государственно-частного партнерства.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Подготовка предложений Президенту Российской Федерации по реализации основных направлений государственной политики Российской Федерации осуществляется рабочими органами Совета Безопасности Российской Федерации во взаимодействии с заинтересованными самостоятельными подразделениями Администрации Президента Российской Федерации, федеральными органами исполнительной власти и организациями.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Общая координация деятельности федеральных органов исполнительной власти, связанной с реализацией государственной политики Российской Федерации, а также с продвижением согласованной позиции Российской Федерации по этому вопросу на международной арене, осуществляется Министерством иностранных дел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* * *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Интенсивное развитие информационных и коммуникационных технологий, их широкое применение во всех сферах деятельности человека создали условия для формирования глобальной информационной инфраструктуры, которая предоставила качественно новые возможности социализации людей, их общения и доступа к накопленным человечеством знаниям. </w:t>
      </w:r>
    </w:p>
    <w:p>
      <w:r>
        <w:rPr>
          <w:rFonts w:ascii="Calibri" w:hAnsi="Calibri" w:cs="Calibri"/>
          <w:sz w:val="22"/>
          <w:szCs w:val="22"/>
        </w:rPr>
        <w:t xml:space="preserve"> В современном обществе информационные и коммуникационные технологии являются основным фактором, определяющим уровень социально-экономического развития и состояние национальной безопасности.</w:t>
      </w:r>
    </w:p>
    <w:p>
      <w:r>
        <w:rPr>
          <w:rFonts w:ascii="Calibri" w:hAnsi="Calibri" w:cs="Calibri"/>
          <w:sz w:val="22"/>
          <w:szCs w:val="22"/>
        </w:rPr>
        <w:t xml:space="preserve"> Основы государственной политики Российской Федерации в области международной информационной безопасности на период до 2020 года призваны способствовать активизации внешней политики Российской Федерации на пути достижения согласия и учета взаимных интересов в процессе интернационализации глобального информационного пространства.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2018-09-27T04:16:01+03:00</dcterms:created>
  <dcterms:modified xsi:type="dcterms:W3CDTF">2018-09-27T04:16:01+03:00</dcterms:modified>
  <dc:title/>
  <dc:description/>
  <dc:subject/>
  <cp:keywords/>
  <cp:category/>
</cp:coreProperties>
</file>