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spacing w:before="5" w:after="5"/>
      </w:pPr>
      <w:r>
        <w:rPr>
          <w:rFonts w:ascii="Calibri" w:hAnsi="Calibri" w:cs="Calibri"/>
          <w:sz w:val="40"/>
          <w:szCs w:val="40"/>
          <w:b/>
        </w:rPr>
        <w:t xml:space="preserve">Постановление Правительства РФ от 23.08.2018 № 984 "Об утверждении Правил подтверждения степени секретности сведений, с которыми предприятия, учреждения и организации предполагают проводить работы, связанные с использованием сведений, составляющих государственную тайну, и о внесении изменения в пункт 5 Положения о лицензировании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Правительство Российской Федерации постановляет: </w:t>
      </w:r>
    </w:p>
    <w:p>
      <w:pPr>
        <w:jc w:val="both"/>
        <w:spacing w:before="5" w:after="5"/>
      </w:pPr>
      <w:r>
        <w:rPr>
          <w:rFonts w:ascii="Calibri" w:hAnsi="Calibri" w:cs="Calibri"/>
          <w:sz w:val="22"/>
          <w:szCs w:val="22"/>
        </w:rPr>
        <w:t xml:space="preserve"> 1. Утвердить прилагаемые Правила подтверждения степени секретности сведений, с которыми предприятия, учреждения и организации предполагают проводить работы, связанные с использованием сведений, составляющих государственную тайну. </w:t>
      </w:r>
    </w:p>
    <w:p>
      <w:pPr>
        <w:jc w:val="both"/>
        <w:spacing w:before="5" w:after="5"/>
      </w:pPr>
      <w:r>
        <w:rPr>
          <w:rFonts w:ascii="Calibri" w:hAnsi="Calibri" w:cs="Calibri"/>
          <w:sz w:val="22"/>
          <w:szCs w:val="22"/>
        </w:rPr>
        <w:t xml:space="preserve"> 2. Абзац десятый подпункта «а» пункта 5 Положения о лицензировании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 утвержденного постановлением Правительства Российской Федерации от 15 апреля 1995 г. № 333 «О лицензировании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 (Собрание законодательства Российской Федерации, 1995, № 17, ст. 1540; 2002, № 41, ст. 3983; 2007, № 6, ст. 760; 2010, № 14, ст. 1665; № 40, ст. 5076; 2012, № 20, ст. 2545), изложить в следующей редакции:</w:t>
      </w:r>
    </w:p>
    <w:p>
      <w:r>
        <w:rPr>
          <w:rFonts w:ascii="Calibri" w:hAnsi="Calibri" w:cs="Calibri"/>
          <w:sz w:val="22"/>
          <w:szCs w:val="22"/>
        </w:rPr>
        <w:t xml:space="preserve"> «подтвержденной в установленном порядке степени секретности сведений, составляющих государственную тайну, с которыми заявитель предполагает проводить работы;». </w:t>
      </w:r>
    </w:p>
    <w:p>
      <w:pPr>
        <w:jc w:val="both"/>
        <w:spacing w:before="5" w:after="5"/>
      </w:pPr>
      <w:r>
        <w:rPr>
          <w:rFonts w:ascii="Calibri" w:hAnsi="Calibri" w:cs="Calibri"/>
          <w:sz w:val="22"/>
          <w:szCs w:val="22"/>
        </w:rPr>
        <w:t xml:space="preserve"> Председатель Правительства</w:t>
      </w:r>
    </w:p>
    <w:p>
      <w:r>
        <w:rPr>
          <w:rFonts w:ascii="Calibri" w:hAnsi="Calibri" w:cs="Calibri"/>
          <w:sz w:val="22"/>
          <w:szCs w:val="22"/>
        </w:rPr>
        <w:t xml:space="preserve"> Российской Федерации</w:t>
      </w:r>
    </w:p>
    <w:p>
      <w:r>
        <w:rPr>
          <w:rFonts w:ascii="Calibri" w:hAnsi="Calibri" w:cs="Calibri"/>
          <w:sz w:val="22"/>
          <w:szCs w:val="22"/>
        </w:rPr>
        <w:t xml:space="preserve"> Д.Медведев </w:t>
      </w:r>
    </w:p>
    <w:p>
      <w:pPr>
        <w:jc w:val="left"/>
        <w:spacing w:before="150" w:after="5"/>
      </w:pPr>
      <w:r>
        <w:rPr>
          <w:rFonts w:ascii="Calibri" w:hAnsi="Calibri" w:cs="Calibri"/>
          <w:sz w:val="28"/>
          <w:szCs w:val="28"/>
          <w:b/>
        </w:rPr>
        <w:t xml:space="preserve">Правила подтверждения степени секретности сведений, с которыми предприятия, учреждения и организации предполагают проводить работы, связанные с использованием сведений, составляющих государственную тайну</w:t>
      </w:r>
    </w:p>
    <w:p>
      <w:pPr>
        <w:jc w:val="both"/>
        <w:spacing w:before="5" w:after="5"/>
      </w:pPr>
      <w:r>
        <w:rPr>
          <w:rFonts w:ascii="Calibri" w:hAnsi="Calibri" w:cs="Calibri"/>
          <w:sz w:val="22"/>
          <w:szCs w:val="22"/>
        </w:rPr>
        <w:t xml:space="preserve"> Утверждены</w:t>
      </w:r>
    </w:p>
    <w:p>
      <w:r>
        <w:rPr>
          <w:rFonts w:ascii="Calibri" w:hAnsi="Calibri" w:cs="Calibri"/>
          <w:sz w:val="22"/>
          <w:szCs w:val="22"/>
        </w:rPr>
        <w:t xml:space="preserve"> постановлением Правительства</w:t>
      </w:r>
    </w:p>
    <w:p>
      <w:r>
        <w:rPr>
          <w:rFonts w:ascii="Calibri" w:hAnsi="Calibri" w:cs="Calibri"/>
          <w:sz w:val="22"/>
          <w:szCs w:val="22"/>
        </w:rPr>
        <w:t xml:space="preserve"> Российской Федерации</w:t>
      </w:r>
    </w:p>
    <w:p>
      <w:r>
        <w:rPr>
          <w:rFonts w:ascii="Calibri" w:hAnsi="Calibri" w:cs="Calibri"/>
          <w:sz w:val="22"/>
          <w:szCs w:val="22"/>
        </w:rPr>
        <w:t xml:space="preserve"> от 23 августа 2018 г. № 984 </w:t>
      </w:r>
    </w:p>
    <w:p>
      <w:pPr>
        <w:jc w:val="both"/>
        <w:spacing w:before="5" w:after="5"/>
      </w:pPr>
      <w:r>
        <w:rPr>
          <w:rFonts w:ascii="Calibri" w:hAnsi="Calibri" w:cs="Calibri"/>
          <w:sz w:val="22"/>
          <w:szCs w:val="22"/>
        </w:rPr>
        <w:t xml:space="preserve"> 1. Настоящие Правила устанавливают порядок подтверждения степени секретности сведений, составляющих государственную тайну, с которыми предприятия, учреждения и организации (далее - организации) предполагают проводить работы, связанные с использованием сведений, составляющих государственную тайну. </w:t>
      </w:r>
    </w:p>
    <w:p>
      <w:pPr>
        <w:jc w:val="both"/>
        <w:spacing w:before="5" w:after="5"/>
      </w:pPr>
      <w:r>
        <w:rPr>
          <w:rFonts w:ascii="Calibri" w:hAnsi="Calibri" w:cs="Calibri"/>
          <w:sz w:val="22"/>
          <w:szCs w:val="22"/>
        </w:rPr>
        <w:t xml:space="preserve"> 2. Подтверждение степени секретности сведений, составляющих государственную тайну, с которыми организации предполагают проводить работы, связанные с использованием сведений, составляющих государственную тайну (далее - подтверждение), выдается:</w:t>
      </w:r>
    </w:p>
    <w:p>
      <w:r>
        <w:rPr>
          <w:rFonts w:ascii="Calibri" w:hAnsi="Calibri" w:cs="Calibri"/>
          <w:sz w:val="22"/>
          <w:szCs w:val="22"/>
        </w:rPr>
        <w:t xml:space="preserve"> а) государственной (муниципальной) организации - государственным органом (органом местного самоуправления), в ведении (подчинении) которого находится эта организация;</w:t>
      </w:r>
    </w:p>
    <w:p>
      <w:r>
        <w:rPr>
          <w:rFonts w:ascii="Calibri" w:hAnsi="Calibri" w:cs="Calibri"/>
          <w:sz w:val="22"/>
          <w:szCs w:val="22"/>
        </w:rPr>
        <w:t xml:space="preserve"> б) организации государственной корпорации - соответствующей государственной корпорацией;</w:t>
      </w:r>
    </w:p>
    <w:p>
      <w:r>
        <w:rPr>
          <w:rFonts w:ascii="Calibri" w:hAnsi="Calibri" w:cs="Calibri"/>
          <w:sz w:val="22"/>
          <w:szCs w:val="22"/>
        </w:rPr>
        <w:t xml:space="preserve"> в) организации Центрального банка Российской Федерации - Центральным банком Российской Федерации;</w:t>
      </w:r>
    </w:p>
    <w:p>
      <w:r>
        <w:rPr>
          <w:rFonts w:ascii="Calibri" w:hAnsi="Calibri" w:cs="Calibri"/>
          <w:sz w:val="22"/>
          <w:szCs w:val="22"/>
        </w:rPr>
        <w:t xml:space="preserve"> г) негосударственной организации, участвующей на основании заключенного контракта (договора) в проведении совместных и других работ, связанных с использованием сведений, составляющих государственную тайну, с федеральным органом исполнительной власти (его территориальным органом), органом исполнительной власти субъекта Российской Федерации, иным государственным органом, являющимся заказчиком этих работ, в ходе которых возникает необходимость в использовании сведений, составляющих государственную тайну, - федеральным органом исполнительной власти (его территориальным органом), органом исполнительной власти субъекта Российской Федерации или иным государственным органом;</w:t>
      </w:r>
    </w:p>
    <w:p>
      <w:r>
        <w:rPr>
          <w:rFonts w:ascii="Calibri" w:hAnsi="Calibri" w:cs="Calibri"/>
          <w:sz w:val="22"/>
          <w:szCs w:val="22"/>
        </w:rPr>
        <w:t xml:space="preserve"> д) негосударственной организации, участвующей на основании заключенного контракта (договора) в проведении совместных и других работ, связанных с использованием сведений, составляющих государственную тайну, с государственной организацией, являющейся заказчиком этих работ, в ходе которых возникает необходимость в использовании сведений, составляющих государственную тайну, - федеральным органом исполнительной власти (его территориальным органом), органом исполнительной власти субъекта Российской Федерации и иным государственным органом, в ведении (подчинении) которого находится указанная государственная организация;</w:t>
      </w:r>
    </w:p>
    <w:p>
      <w:r>
        <w:rPr>
          <w:rFonts w:ascii="Calibri" w:hAnsi="Calibri" w:cs="Calibri"/>
          <w:sz w:val="22"/>
          <w:szCs w:val="22"/>
        </w:rPr>
        <w:t xml:space="preserve"> е) негосударственной организации, участвующей на основании заключенного контракта (договора) в проведении совместных и других работ, связанных с использованием сведений, составляющих государственную тайну, с негосударственной организацией, являющейся заказчиком этих работ, в ходе которых возникает необходимость в использовании сведений, составляющих государственную тайну, - федеральным органом исполнительной власти (его территориальным органом), органом исполнительной власти субъекта Российской Федерации или иным государственным органом, к сфере деятельности которого относятся указанные сведения;</w:t>
      </w:r>
    </w:p>
    <w:p>
      <w:r>
        <w:rPr>
          <w:rFonts w:ascii="Calibri" w:hAnsi="Calibri" w:cs="Calibri"/>
          <w:sz w:val="22"/>
          <w:szCs w:val="22"/>
        </w:rPr>
        <w:t xml:space="preserve"> ж) негосударственной организации, планирующей участие в закупке товара, работы, услуги для обеспечения государственных или муниципальных нужд в соответствии с Федеральным законом «О контрактной системе в сфере закупок товаров, работ, услуг для обеспечения государственных и муниципальных нужд», в ходе которой возникает необходимость в использовании сведений, составляющих государственную тайну, - федеральным органом исполнительной власти (его территориальным органом), органом исполнительной власти субъекта Российской Федерации или иным государственным органом, к сфере деятельности которого относятся указанные сведения;</w:t>
      </w:r>
    </w:p>
    <w:p>
      <w:r>
        <w:rPr>
          <w:rFonts w:ascii="Calibri" w:hAnsi="Calibri" w:cs="Calibri"/>
          <w:sz w:val="22"/>
          <w:szCs w:val="22"/>
        </w:rPr>
        <w:t xml:space="preserve"> з) негосударственной организации, планирующей участие в закупке товара, работы, услуги отдельными видами юридических лиц в соответствии с Федеральным законом «О закупках товаров, работ, услуг отдельными видами юридических лиц», в ходе которой возникает необходимость в использовании сведений, составляющих государственную тайну, - федеральным органом исполнительной власти (его территориальным органом), органом исполнительной власти субъекта Российской Федерации или иным государственным органом, к сфере деятельности которого относятся указанные сведения;</w:t>
      </w:r>
    </w:p>
    <w:p>
      <w:r>
        <w:rPr>
          <w:rFonts w:ascii="Calibri" w:hAnsi="Calibri" w:cs="Calibri"/>
          <w:sz w:val="22"/>
          <w:szCs w:val="22"/>
        </w:rPr>
        <w:t xml:space="preserve"> и) негосударственной организации, не имеющей заказчика работ, для выполнения которых в соответствии с нормативными правовыми актами Российской Федерации необходимо иметь доступ к сведениям, составляющим государственную тайну, и планирующей по роду своей деятельности осуществлять данные работы, - федеральным органом исполнительной власти (его территориальным органом), органом исполнительной власти субъекта Российской Федерации или иным государственным органом, к сфере деятельности которого относятся указанные сведения. </w:t>
      </w:r>
    </w:p>
    <w:p>
      <w:pPr>
        <w:jc w:val="both"/>
        <w:spacing w:before="5" w:after="5"/>
      </w:pPr>
      <w:r>
        <w:rPr>
          <w:rFonts w:ascii="Calibri" w:hAnsi="Calibri" w:cs="Calibri"/>
          <w:sz w:val="22"/>
          <w:szCs w:val="22"/>
        </w:rPr>
        <w:t xml:space="preserve"> 3. Обращение организации о подтверждении степени секретности сведений, составляющих государственную тайну, с которыми организация предполагает проводить работы, связанные с использованием таких сведений, подписанное руководителем организации (далее - обращение), должно содержать:</w:t>
      </w:r>
    </w:p>
    <w:p>
      <w:r>
        <w:rPr>
          <w:rFonts w:ascii="Calibri" w:hAnsi="Calibri" w:cs="Calibri"/>
          <w:sz w:val="22"/>
          <w:szCs w:val="22"/>
        </w:rPr>
        <w:t xml:space="preserve"> а) наименование, местонахождение и почтовый адрес организации;</w:t>
      </w:r>
    </w:p>
    <w:p>
      <w:r>
        <w:rPr>
          <w:rFonts w:ascii="Calibri" w:hAnsi="Calibri" w:cs="Calibri"/>
          <w:sz w:val="22"/>
          <w:szCs w:val="22"/>
        </w:rPr>
        <w:t xml:space="preserve"> б) наименование федерального органа исполнительной власти (его территориального органа), органа исполнительной власти субъекта Российской Федерации, иного государственного органа, Центрального банка Российской Федерации, государственной корпорации или органа местного самоуправления, которому направляется обращение;</w:t>
      </w:r>
    </w:p>
    <w:p>
      <w:r>
        <w:rPr>
          <w:rFonts w:ascii="Calibri" w:hAnsi="Calibri" w:cs="Calibri"/>
          <w:sz w:val="22"/>
          <w:szCs w:val="22"/>
        </w:rPr>
        <w:t xml:space="preserve"> в) обоснование необходимости допуска организации к проведению работ, связанных с использованием сведений, составляющих государственную тайну, характер этих работ, соответствующий пункт перечня сведений, отнесенных к государственной тайне, утвержденного Указом Президента Российской Федерации от 30 ноября 1995 г. № 1203 «Об утверждении перечня сведений, отнесенных к государственной тайне»;</w:t>
      </w:r>
    </w:p>
    <w:p>
      <w:r>
        <w:rPr>
          <w:rFonts w:ascii="Calibri" w:hAnsi="Calibri" w:cs="Calibri"/>
          <w:sz w:val="22"/>
          <w:szCs w:val="22"/>
        </w:rPr>
        <w:t xml:space="preserve"> г) указание на предполагаемую степень секретности сведений, составляющих государственную тайну, с которыми организация планирует проводить работы, связанные с использованием таких сведений. </w:t>
      </w:r>
    </w:p>
    <w:p>
      <w:pPr>
        <w:jc w:val="both"/>
        <w:spacing w:before="5" w:after="5"/>
      </w:pPr>
      <w:r>
        <w:rPr>
          <w:rFonts w:ascii="Calibri" w:hAnsi="Calibri" w:cs="Calibri"/>
          <w:sz w:val="22"/>
          <w:szCs w:val="22"/>
        </w:rPr>
        <w:t xml:space="preserve"> 4. Подтверждение должно содержать:</w:t>
      </w:r>
    </w:p>
    <w:p>
      <w:r>
        <w:rPr>
          <w:rFonts w:ascii="Calibri" w:hAnsi="Calibri" w:cs="Calibri"/>
          <w:sz w:val="22"/>
          <w:szCs w:val="22"/>
        </w:rPr>
        <w:t xml:space="preserve"> а) наименование и почтовый адрес федерального органа исполнительной власти (его территориального органа), органа исполнительной власти субъекта Российской Федерации, иного государственного органа, Центрального банка Российской Федерации, государственной корпорации или органа местного самоуправления;</w:t>
      </w:r>
    </w:p>
    <w:p>
      <w:r>
        <w:rPr>
          <w:rFonts w:ascii="Calibri" w:hAnsi="Calibri" w:cs="Calibri"/>
          <w:sz w:val="22"/>
          <w:szCs w:val="22"/>
        </w:rPr>
        <w:t xml:space="preserve"> б) наименование и почтовый адрес организации, которой выдается подтверждение в соответствии с обращением;</w:t>
      </w:r>
    </w:p>
    <w:p>
      <w:r>
        <w:rPr>
          <w:rFonts w:ascii="Calibri" w:hAnsi="Calibri" w:cs="Calibri"/>
          <w:sz w:val="22"/>
          <w:szCs w:val="22"/>
        </w:rPr>
        <w:t xml:space="preserve"> в) подтвержденную степень секретности сведений, составляющих государственную тайну, с которыми организация предполагает проводить работы, связанные с использованием таких сведений, и основания для ее установления - номер пункта (номер подпункта, абзац, графу - при необходимости) действующего в федеральном органе исполнительной власти (его территориальном органе), органе исполнительной власти субъекта Российской Федерации, ином государственном органе, Центральном банке Российской Федерации, государственной корпорации или органе местного самоуправления развернутого перечня сведений, подлежащих засекречиванию, с указанием его наименования, даты и номера акта об утверждении или введении в действие этого перечня. </w:t>
      </w:r>
    </w:p>
    <w:p>
      <w:pPr>
        <w:jc w:val="both"/>
        <w:spacing w:before="5" w:after="5"/>
      </w:pPr>
      <w:r>
        <w:rPr>
          <w:rFonts w:ascii="Calibri" w:hAnsi="Calibri" w:cs="Calibri"/>
          <w:sz w:val="22"/>
          <w:szCs w:val="22"/>
        </w:rPr>
        <w:t xml:space="preserve"> 5. Подтверждение подписывается соответствующим руководителем или уполномоченным им должностным лицом, информация о котором направляется в Межведомственную комиссию по защите государственной тайны и Федеральную службу безопасности Российской Федерации. </w:t>
      </w:r>
    </w:p>
    <w:p>
      <w:pPr>
        <w:jc w:val="both"/>
        <w:spacing w:before="5" w:after="5"/>
      </w:pPr>
      <w:r>
        <w:rPr>
          <w:rFonts w:ascii="Calibri" w:hAnsi="Calibri" w:cs="Calibri"/>
          <w:sz w:val="22"/>
          <w:szCs w:val="22"/>
        </w:rPr>
        <w:t xml:space="preserve"> 6. Предоставление неполной или недостоверной информации, указанной в пункте 3 настоящих Правил, является основанием для отказа в выдаче подтверждения. </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2018-09-26T19:10:01+03:00</dcterms:created>
  <dcterms:modified xsi:type="dcterms:W3CDTF">2018-09-26T19:10:01+03:00</dcterms:modified>
  <dc:title/>
  <dc:description/>
  <dc:subject/>
  <cp:keywords/>
  <cp:category/>
</cp:coreProperties>
</file>