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08.02.2018 №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пунктом 1 части 2 статьи 6 Федерального закона «О безопасности критической информационной инфраструктуры Российской Федерации» Правительство Российской Федерации постановляет:</w:t>
      </w:r>
    </w:p>
    <w:p/>
    <w:p>
      <w:pPr>
        <w:jc w:val="both"/>
        <w:spacing w:before="5" w:after="5"/>
      </w:pPr>
      <w:r>
        <w:rPr>
          <w:rFonts w:ascii="Calibri" w:hAnsi="Calibri" w:cs="Calibri"/>
          <w:sz w:val="22"/>
          <w:szCs w:val="22"/>
        </w:rPr>
        <w:t xml:space="preserve"> 1. Утвердить прилагаемые:</w:t>
      </w:r>
    </w:p>
    <w:p>
      <w:r>
        <w:rPr>
          <w:rFonts w:ascii="Calibri" w:hAnsi="Calibri" w:cs="Calibri"/>
          <w:sz w:val="22"/>
          <w:szCs w:val="22"/>
        </w:rPr>
        <w:t xml:space="preserve"> Правила категорирования объектов критической информационной инфраструктуры Российской Федерации;</w:t>
      </w:r>
    </w:p>
    <w:p>
      <w:hyperlink r:id="rId7" w:history="1">
        <w:r>
          <w:rPr>
            <w:rFonts w:ascii="Calibri" w:hAnsi="Calibri" w:cs="Calibri"/>
            <w:color w:val="0000FF"/>
            <w:sz w:val="22"/>
            <w:szCs w:val="22"/>
            <w:u w:val="single"/>
          </w:rPr>
          <w:t xml:space="preserve">перечень показателей критериев значимости объектов критической информационной инфраструктуры Российской Федерации и их значений</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2. Финансирование расходов, связанных с реализацией настоящего постановления государственными органами и государственными учреждениями, осуществляется за счет и в пределах бюджетных ассигнований, предусмотренных соответствующим бюджетом на обеспечение деятельности субъектов критической информационной инфраструктуры.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 </w:t>
      </w:r>
    </w:p>
    <w:p>
      <w:pPr>
        <w:jc w:val="left"/>
        <w:spacing w:before="150" w:after="5"/>
      </w:pPr>
      <w:r>
        <w:rPr>
          <w:rFonts w:ascii="Calibri" w:hAnsi="Calibri" w:cs="Calibri"/>
          <w:sz w:val="28"/>
          <w:szCs w:val="28"/>
          <w:b/>
        </w:rPr>
        <w:t xml:space="preserve">Правила категорирования объектов критической информационной инфраструктуры Российской Федерации</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8 февраля 2018 г. № 127 </w:t>
      </w:r>
    </w:p>
    <w:p>
      <w:pPr>
        <w:jc w:val="both"/>
        <w:spacing w:before="5" w:after="5"/>
      </w:pPr>
      <w:r>
        <w:rPr>
          <w:rFonts w:ascii="Calibri" w:hAnsi="Calibri" w:cs="Calibri"/>
          <w:sz w:val="22"/>
          <w:szCs w:val="22"/>
        </w:rPr>
        <w:t xml:space="preserve"> 1. Настоящие Правила устанавливают порядок и сроки категорирования объектов критической информационной инфраструктуры Российской Федерации (далее соответственно - критическая информационная инфраструктура, категорирование). </w:t>
      </w:r>
    </w:p>
    <w:p>
      <w:pPr>
        <w:jc w:val="both"/>
        <w:spacing w:before="5" w:after="5"/>
      </w:pPr>
      <w:r>
        <w:rPr>
          <w:rFonts w:ascii="Calibri" w:hAnsi="Calibri" w:cs="Calibri"/>
          <w:sz w:val="22"/>
          <w:szCs w:val="22"/>
        </w:rPr>
        <w:t xml:space="preserve"> 2. Категорирование осуществляется субъектами критической информационной инфраструктуры в отношении принадлежащих им на праве собственности, аренды или ином законном основании объектов критической информационной инфраструктуры. </w:t>
      </w:r>
    </w:p>
    <w:p>
      <w:pPr>
        <w:jc w:val="both"/>
        <w:spacing w:before="5" w:after="5"/>
      </w:pPr>
      <w:r>
        <w:rPr>
          <w:rFonts w:ascii="Calibri" w:hAnsi="Calibri" w:cs="Calibri"/>
          <w:sz w:val="22"/>
          <w:szCs w:val="22"/>
        </w:rPr>
        <w:t xml:space="preserve"> 3. Категорированию подлежат объекты критической информационной инфраструктуры, которые обеспечивают управленческие, технологические, производственные, финансово-экономические и (или) иные процессы в рамках выполнения функций (полномочий) или осуществления видов деятельности субъектов критической информационной инфраструктуры. </w:t>
      </w:r>
    </w:p>
    <w:p>
      <w:pPr>
        <w:jc w:val="both"/>
        <w:spacing w:before="5" w:after="5"/>
      </w:pPr>
      <w:r>
        <w:rPr>
          <w:rFonts w:ascii="Calibri" w:hAnsi="Calibri" w:cs="Calibri"/>
          <w:sz w:val="22"/>
          <w:szCs w:val="22"/>
        </w:rPr>
        <w:t xml:space="preserve"> 4. Определение категорий значимости объектов критической информационной инфраструктуры (далее - категория значимости) осуществляется на основании показателей критериев значимости объектов критической информационной инфраструктуры и их значений, предусмотренных перечнем показателей критериев значимости объектов критической информационной инфраструктуры Российской Федерации и их значений, утвержденным постановлением Правительства Российской Федерации от 8 февраля 2018 г. №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 (далее соответственно - перечень показателей критериев значимости, показатели критериев значимости). </w:t>
      </w:r>
    </w:p>
    <w:p>
      <w:pPr>
        <w:jc w:val="both"/>
        <w:spacing w:before="5" w:after="5"/>
      </w:pPr>
      <w:r>
        <w:rPr>
          <w:rFonts w:ascii="Calibri" w:hAnsi="Calibri" w:cs="Calibri"/>
          <w:sz w:val="22"/>
          <w:szCs w:val="22"/>
        </w:rPr>
        <w:t xml:space="preserve"> 5. Категорирование включает в себя:</w:t>
      </w:r>
    </w:p>
    <w:p>
      <w:r>
        <w:rPr>
          <w:rFonts w:ascii="Calibri" w:hAnsi="Calibri" w:cs="Calibri"/>
          <w:sz w:val="22"/>
          <w:szCs w:val="22"/>
        </w:rPr>
        <w:t xml:space="preserve"> а) определение процессов, указанных в пункте 3 настоящих Правил, в рамках выполнения функций (полномочий) или осуществления видов деятельности субъекта критической информационной инфраструктуры;</w:t>
      </w:r>
    </w:p>
    <w:p>
      <w:r>
        <w:rPr>
          <w:rFonts w:ascii="Calibri" w:hAnsi="Calibri" w:cs="Calibri"/>
          <w:sz w:val="22"/>
          <w:szCs w:val="22"/>
        </w:rPr>
        <w:t xml:space="preserve"> б) выявление управленческих, технологических, производственных, финансово-экономических и (или) иных процессов в рамках выполнения функций (полномочий) или осуществления видов деятельности субъектов критической информационной инфраструктуры, нарушение и (или) прекращение которых может привести к негативным социальным, политическим, экономическим, экологическим последствиям, последствиям для обеспечения обороны страны, безопасности государства и правопорядка (далее - критические процессы);</w:t>
      </w:r>
    </w:p>
    <w:p>
      <w:r>
        <w:rPr>
          <w:rFonts w:ascii="Calibri" w:hAnsi="Calibri" w:cs="Calibri"/>
          <w:sz w:val="22"/>
          <w:szCs w:val="22"/>
        </w:rPr>
        <w:t xml:space="preserve"> в) определение объектов критической информационной инфраструктуры, которые обрабатывают информацию, необходимую для обеспечения критических процессов, и (или) осуществляют управление, контроль или мониторинг критических процессов;</w:t>
      </w:r>
    </w:p>
    <w:p>
      <w:r>
        <w:rPr>
          <w:rFonts w:ascii="Calibri" w:hAnsi="Calibri" w:cs="Calibri"/>
          <w:sz w:val="22"/>
          <w:szCs w:val="22"/>
        </w:rPr>
        <w:t xml:space="preserve"> г) формирование перечня объектов критической информационной инфраструктуры, подлежащих категорированию (далее - перечень объектов);</w:t>
      </w:r>
    </w:p>
    <w:p>
      <w:r>
        <w:rPr>
          <w:rFonts w:ascii="Calibri" w:hAnsi="Calibri" w:cs="Calibri"/>
          <w:sz w:val="22"/>
          <w:szCs w:val="22"/>
        </w:rPr>
        <w:t xml:space="preserve"> д) оценку в соответствии с перечнем показателей критериев значимости масштаба возможных последствий в случае возникновения компьютерных инцидентов на объектах критической информационной инфраструктуры;</w:t>
      </w:r>
    </w:p>
    <w:p>
      <w:r>
        <w:rPr>
          <w:rFonts w:ascii="Calibri" w:hAnsi="Calibri" w:cs="Calibri"/>
          <w:sz w:val="22"/>
          <w:szCs w:val="22"/>
        </w:rPr>
        <w:t xml:space="preserve"> е) присвоение каждому из объектов критической информационной инфраструктуры одной из категорий значимости либо принятие решения об отсутствии необходимости присвоения им одной из категорий значимости. </w:t>
      </w:r>
    </w:p>
    <w:p>
      <w:pPr>
        <w:jc w:val="both"/>
        <w:spacing w:before="5" w:after="5"/>
      </w:pPr>
      <w:r>
        <w:rPr>
          <w:rFonts w:ascii="Calibri" w:hAnsi="Calibri" w:cs="Calibri"/>
          <w:sz w:val="22"/>
          <w:szCs w:val="22"/>
        </w:rPr>
        <w:t xml:space="preserve"> 6. Объекту критической информационной инфраструктуры по результатам категорирования присваивается в соответствии с перечнем показателей критериев значимости категория значимости с наивысшим значением. </w:t>
      </w:r>
    </w:p>
    <w:p>
      <w:pPr>
        <w:jc w:val="both"/>
        <w:spacing w:before="5" w:after="5"/>
      </w:pPr>
      <w:r>
        <w:rPr>
          <w:rFonts w:ascii="Calibri" w:hAnsi="Calibri" w:cs="Calibri"/>
          <w:sz w:val="22"/>
          <w:szCs w:val="22"/>
        </w:rPr>
        <w:t xml:space="preserve"> Для каждого показателя критериев значимости, для которого установлено более одного значения такого показателя (территория, количество людей), оценка производится по каждому из значений показателя критериев значимости, а категория значимости присваивается по наивысшему значению такого показателя. </w:t>
      </w:r>
    </w:p>
    <w:p>
      <w:pPr>
        <w:jc w:val="both"/>
        <w:spacing w:before="5" w:after="5"/>
      </w:pPr>
      <w:r>
        <w:rPr>
          <w:rFonts w:ascii="Calibri" w:hAnsi="Calibri" w:cs="Calibri"/>
          <w:sz w:val="22"/>
          <w:szCs w:val="22"/>
        </w:rPr>
        <w:t xml:space="preserve"> В случае если ни один из показателей критериев значимости неприменим для объекта критической информационной инфраструктуры или объект критической информационной инфраструктуры не соответствует ни одному показателю критериев значимости и их значениям, категория значимости не присваивается. </w:t>
      </w:r>
    </w:p>
    <w:p>
      <w:pPr>
        <w:jc w:val="both"/>
        <w:spacing w:before="5" w:after="5"/>
      </w:pPr>
      <w:r>
        <w:rPr>
          <w:rFonts w:ascii="Calibri" w:hAnsi="Calibri" w:cs="Calibri"/>
          <w:sz w:val="22"/>
          <w:szCs w:val="22"/>
        </w:rPr>
        <w:t xml:space="preserve"> 7. Устанавливаются 3 категории значимости. Самая высокая категория - первая, самая низкая - третья. </w:t>
      </w:r>
    </w:p>
    <w:p>
      <w:pPr>
        <w:jc w:val="both"/>
        <w:spacing w:before="5" w:after="5"/>
      </w:pPr>
      <w:r>
        <w:rPr>
          <w:rFonts w:ascii="Calibri" w:hAnsi="Calibri" w:cs="Calibri"/>
          <w:sz w:val="22"/>
          <w:szCs w:val="22"/>
        </w:rPr>
        <w:t xml:space="preserve"> 8. В отношении объекта критической информационной инфраструктуры, создаваемого в рамках создания объекта капитального строительства, категория значимости определяется при формировании заказчиком, техническим заказчиком или застройщиком требований к объекту критической информационной инфраструктуры с учетом имеющихся исходных данных о критических процессах субъекта критической информационной инфраструктуры. </w:t>
      </w:r>
    </w:p>
    <w:p>
      <w:pPr>
        <w:jc w:val="both"/>
        <w:spacing w:before="5" w:after="5"/>
      </w:pPr>
      <w:r>
        <w:rPr>
          <w:rFonts w:ascii="Calibri" w:hAnsi="Calibri" w:cs="Calibri"/>
          <w:sz w:val="22"/>
          <w:szCs w:val="22"/>
        </w:rPr>
        <w:t xml:space="preserve"> Для создаваемого объекта критической информационной инфраструктуры, указанного в абзаце первом настоящего пункта, категория значимости может быть уточнена в ходе его проектирования. </w:t>
      </w:r>
    </w:p>
    <w:p>
      <w:pPr>
        <w:jc w:val="both"/>
        <w:spacing w:before="5" w:after="5"/>
      </w:pPr>
      <w:r>
        <w:rPr>
          <w:rFonts w:ascii="Calibri" w:hAnsi="Calibri" w:cs="Calibri"/>
          <w:sz w:val="22"/>
          <w:szCs w:val="22"/>
        </w:rPr>
        <w:t xml:space="preserve"> 9. Для объектов, принадлежащих одному субъекту критической информационной инфраструктуры, но используемых для целей контроля и управления технологическим и (или) производственным оборудованием, принадлежащим другому субъекту критической информационной инфраструктуры, категорирование осуществляется на основе исходных данных, представляемых субъектом критической информационной инфраструктуры, которому принадлежит технологическое и (или) производственное оборудование. </w:t>
      </w:r>
    </w:p>
    <w:p>
      <w:pPr>
        <w:jc w:val="both"/>
        <w:spacing w:before="5" w:after="5"/>
      </w:pPr>
      <w:r>
        <w:rPr>
          <w:rFonts w:ascii="Calibri" w:hAnsi="Calibri" w:cs="Calibri"/>
          <w:sz w:val="22"/>
          <w:szCs w:val="22"/>
        </w:rPr>
        <w:t xml:space="preserve"> 10. Исходными данными для категорирования являются:</w:t>
      </w:r>
    </w:p>
    <w:p>
      <w:r>
        <w:rPr>
          <w:rFonts w:ascii="Calibri" w:hAnsi="Calibri" w:cs="Calibri"/>
          <w:sz w:val="22"/>
          <w:szCs w:val="22"/>
        </w:rPr>
        <w:t xml:space="preserve"> а) сведения об объекте критической информационной инфраструктуры (назначение, архитектура объекта, применяемые программные и программно-аппаратные средства, взаимодействие с другими объектами критической информационной инфраструктуры, наличие и характеристики доступа к сетям связи);</w:t>
      </w:r>
    </w:p>
    <w:p>
      <w:r>
        <w:rPr>
          <w:rFonts w:ascii="Calibri" w:hAnsi="Calibri" w:cs="Calibri"/>
          <w:sz w:val="22"/>
          <w:szCs w:val="22"/>
        </w:rPr>
        <w:t xml:space="preserve"> б) процессы, указанные в пункте 3 настоящих Правил, в рамках выполнения функций (полномочий) или осуществления видов деятельности субъекта критической информационной инфраструктуры;</w:t>
      </w:r>
    </w:p>
    <w:p>
      <w:r>
        <w:rPr>
          <w:rFonts w:ascii="Calibri" w:hAnsi="Calibri" w:cs="Calibri"/>
          <w:sz w:val="22"/>
          <w:szCs w:val="22"/>
        </w:rPr>
        <w:t xml:space="preserve"> в) состав информации, обрабатываемой объектами критической информационной инфраструктуры, сервисы по управлению, контролю или мониторингу, предоставляемые объектами критической информационной инфраструктуры;</w:t>
      </w:r>
    </w:p>
    <w:p>
      <w:r>
        <w:rPr>
          <w:rFonts w:ascii="Calibri" w:hAnsi="Calibri" w:cs="Calibri"/>
          <w:sz w:val="22"/>
          <w:szCs w:val="22"/>
        </w:rPr>
        <w:t xml:space="preserve"> г) декларация промышленной безопасности опасного производственного объекта, декларация безопасности гидротехнического сооружения и паспорт объекта топливно-энергетического комплекса в случае, если на указанных объектах функционирует объект критической информационной инфраструктуры (если разработка указанных деклараций и паспорта предусмотрена законодательством Российской Федерации);</w:t>
      </w:r>
    </w:p>
    <w:p>
      <w:r>
        <w:rPr>
          <w:rFonts w:ascii="Calibri" w:hAnsi="Calibri" w:cs="Calibri"/>
          <w:sz w:val="22"/>
          <w:szCs w:val="22"/>
        </w:rPr>
        <w:t xml:space="preserve"> д) сведения о взаимодействии объекта критической информационной инфраструктуры с другими объектами критической информационной инфраструктуры и (или) о зависимости функционирования объекта критической информационной инфраструктуры от других таких объектов;</w:t>
      </w:r>
    </w:p>
    <w:p>
      <w:r>
        <w:rPr>
          <w:rFonts w:ascii="Calibri" w:hAnsi="Calibri" w:cs="Calibri"/>
          <w:sz w:val="22"/>
          <w:szCs w:val="22"/>
        </w:rPr>
        <w:t xml:space="preserve"> е) угрозы безопасности информации в отношении объекта критической информационной инфраструктуры, а также имеющиеся данные, в том числе статистические, о компьютерных инцидентах, произошедших ранее на объектах критической информационной инфраструктуры соответствующего типа. </w:t>
      </w:r>
    </w:p>
    <w:p>
      <w:pPr>
        <w:jc w:val="both"/>
        <w:spacing w:before="5" w:after="5"/>
      </w:pPr>
      <w:r>
        <w:rPr>
          <w:rFonts w:ascii="Calibri" w:hAnsi="Calibri" w:cs="Calibri"/>
          <w:sz w:val="22"/>
          <w:szCs w:val="22"/>
        </w:rPr>
        <w:t xml:space="preserve"> 11. Для проведения категорирования решением руководителя субъекта критической информационной инфраструктуры создается комиссия по категорированию, в состав которой включаются:</w:t>
      </w:r>
    </w:p>
    <w:p>
      <w:r>
        <w:rPr>
          <w:rFonts w:ascii="Calibri" w:hAnsi="Calibri" w:cs="Calibri"/>
          <w:sz w:val="22"/>
          <w:szCs w:val="22"/>
        </w:rPr>
        <w:t xml:space="preserve"> а) руководитель субъекта критической информационной инфраструктуры или уполномоченное им лицо;</w:t>
      </w:r>
    </w:p>
    <w:p>
      <w:r>
        <w:rPr>
          <w:rFonts w:ascii="Calibri" w:hAnsi="Calibri" w:cs="Calibri"/>
          <w:sz w:val="22"/>
          <w:szCs w:val="22"/>
        </w:rPr>
        <w:t xml:space="preserve"> б) работники субъекта критической информационной инфраструктуры, являющиеся специалистами в области выполняемых функций или осуществляемых видов деятельности, и в области информационных технологий и связи, а также специалисты по эксплуатации основного технологического оборудования, технологической (промышленной) безопасности, контролю за опасными веществами и материалами, учету опасных веществ и материалов;</w:t>
      </w:r>
    </w:p>
    <w:p>
      <w:r>
        <w:rPr>
          <w:rFonts w:ascii="Calibri" w:hAnsi="Calibri" w:cs="Calibri"/>
          <w:sz w:val="22"/>
          <w:szCs w:val="22"/>
        </w:rPr>
        <w:t xml:space="preserve"> в) работники субъекта критической информационной инфраструктуры, на которых возложены функции обеспечения безопасности (информационной безопасности) объектов критической информационной инфраструктуры;</w:t>
      </w:r>
    </w:p>
    <w:p>
      <w:r>
        <w:rPr>
          <w:rFonts w:ascii="Calibri" w:hAnsi="Calibri" w:cs="Calibri"/>
          <w:sz w:val="22"/>
          <w:szCs w:val="22"/>
        </w:rPr>
        <w:t xml:space="preserve"> г) работники подразделения по защите государственной тайны субъекта критической информационной инфраструктуры (в случае, если объект критической информационной инфраструктуры обрабатывает информацию, составляющую государственную тайну);</w:t>
      </w:r>
    </w:p>
    <w:p>
      <w:r>
        <w:rPr>
          <w:rFonts w:ascii="Calibri" w:hAnsi="Calibri" w:cs="Calibri"/>
          <w:sz w:val="22"/>
          <w:szCs w:val="22"/>
        </w:rPr>
        <w:t xml:space="preserve"> д) работники структурного подразделения по гражданской обороне и защите от чрезвычайных ситуаций или работники, уполномоченные на решение задач в области гражданской обороны и защиты от чрезвычайных ситуаций. </w:t>
      </w:r>
    </w:p>
    <w:p>
      <w:pPr>
        <w:jc w:val="both"/>
        <w:spacing w:before="5" w:after="5"/>
      </w:pPr>
      <w:r>
        <w:rPr>
          <w:rFonts w:ascii="Calibri" w:hAnsi="Calibri" w:cs="Calibri"/>
          <w:sz w:val="22"/>
          <w:szCs w:val="22"/>
        </w:rPr>
        <w:t xml:space="preserve"> 12. В состав комиссии по категорированию могут включаться представители государственных органов и российских юридических лиц, выполняющих функции по разработке, проведению или реализации государственной политики и (или) нормативно-правовому регулированию в установленной сфере деятельности, по согласованию с государственными органами и российскими юридическими лицами. </w:t>
      </w:r>
    </w:p>
    <w:p>
      <w:pPr>
        <w:jc w:val="both"/>
        <w:spacing w:before="5" w:after="5"/>
      </w:pPr>
      <w:r>
        <w:rPr>
          <w:rFonts w:ascii="Calibri" w:hAnsi="Calibri" w:cs="Calibri"/>
          <w:sz w:val="22"/>
          <w:szCs w:val="22"/>
        </w:rPr>
        <w:t xml:space="preserve"> 13. Комиссию по категорированию возглавляет руководитель субъекта критической информационной инфраструктуры или уполномоченное им лицо. </w:t>
      </w:r>
    </w:p>
    <w:p>
      <w:pPr>
        <w:jc w:val="both"/>
        <w:spacing w:before="5" w:after="5"/>
      </w:pPr>
      <w:r>
        <w:rPr>
          <w:rFonts w:ascii="Calibri" w:hAnsi="Calibri" w:cs="Calibri"/>
          <w:sz w:val="22"/>
          <w:szCs w:val="22"/>
        </w:rPr>
        <w:t xml:space="preserve"> 14. Комиссия по категорированию в ходе своей работы:</w:t>
      </w:r>
    </w:p>
    <w:p>
      <w:r>
        <w:rPr>
          <w:rFonts w:ascii="Calibri" w:hAnsi="Calibri" w:cs="Calibri"/>
          <w:sz w:val="22"/>
          <w:szCs w:val="22"/>
        </w:rPr>
        <w:t xml:space="preserve"> а) определяет процессы, указанные в пункте 3 настоящих Правил, в рамках выполнения функций (полномочий) или осуществления видов деятельности субъекта критической информационной инфраструктуры;</w:t>
      </w:r>
    </w:p>
    <w:p>
      <w:r>
        <w:rPr>
          <w:rFonts w:ascii="Calibri" w:hAnsi="Calibri" w:cs="Calibri"/>
          <w:sz w:val="22"/>
          <w:szCs w:val="22"/>
        </w:rPr>
        <w:t xml:space="preserve"> б) выявляет наличие критических процессов у субъекта критической информационной инфраструктуры;</w:t>
      </w:r>
    </w:p>
    <w:p>
      <w:r>
        <w:rPr>
          <w:rFonts w:ascii="Calibri" w:hAnsi="Calibri" w:cs="Calibri"/>
          <w:sz w:val="22"/>
          <w:szCs w:val="22"/>
        </w:rPr>
        <w:t xml:space="preserve"> в) выявляет объекты критической информационной инфраструктуры, которые обрабатывают информацию, необходимую для обеспечения выполнения критических процессов, и (или) осуществляют управление, контроль или мониторинг критических процессов, а также готовит предложения для включения в перечень объектов;</w:t>
      </w:r>
    </w:p>
    <w:p>
      <w:r>
        <w:rPr>
          <w:rFonts w:ascii="Calibri" w:hAnsi="Calibri" w:cs="Calibri"/>
          <w:sz w:val="22"/>
          <w:szCs w:val="22"/>
        </w:rPr>
        <w:t xml:space="preserve"> г) рассматривает возможные действия нарушителей в отношении объектов критической информационной инфраструктуры, а также иные источники угроз безопасности информации;</w:t>
      </w:r>
    </w:p>
    <w:p>
      <w:r>
        <w:rPr>
          <w:rFonts w:ascii="Calibri" w:hAnsi="Calibri" w:cs="Calibri"/>
          <w:sz w:val="22"/>
          <w:szCs w:val="22"/>
        </w:rPr>
        <w:t xml:space="preserve"> д) анализирует угрозы безопасности информации и уязвимости, которые могут привести к возникновению компьютерных инцидентов на объектах критической информационной инфраструктуры;</w:t>
      </w:r>
    </w:p>
    <w:p>
      <w:r>
        <w:rPr>
          <w:rFonts w:ascii="Calibri" w:hAnsi="Calibri" w:cs="Calibri"/>
          <w:sz w:val="22"/>
          <w:szCs w:val="22"/>
        </w:rPr>
        <w:t xml:space="preserve"> е) оценивает в соответствии с перечнем показателей критериев значимости масштаб возможных последствий в случае возникновения компьютерных инцидентов на объектах критической информационной инфраструктуры;</w:t>
      </w:r>
    </w:p>
    <w:p>
      <w:r>
        <w:rPr>
          <w:rFonts w:ascii="Calibri" w:hAnsi="Calibri" w:cs="Calibri"/>
          <w:sz w:val="22"/>
          <w:szCs w:val="22"/>
        </w:rPr>
        <w:t xml:space="preserve"> ж) устанавливает каждому из объектов критической информационной инфраструктуры одну из категорий значимости либо принимает решение об отсутствии необходимости присвоения им категорий значимости. </w:t>
      </w:r>
    </w:p>
    <w:p>
      <w:pPr>
        <w:jc w:val="both"/>
        <w:spacing w:before="5" w:after="5"/>
      </w:pPr>
      <w:r>
        <w:rPr>
          <w:rFonts w:ascii="Calibri" w:hAnsi="Calibri" w:cs="Calibri"/>
          <w:sz w:val="22"/>
          <w:szCs w:val="22"/>
        </w:rPr>
        <w:t xml:space="preserve"> 15. Перечень объектов утверждается субъектом критической информационной инфраструктуры. Перечень объектов подлежит согласованию с государственным органом или российским юридическим лицом, выполняющим функции по разработке, проведению или реализации государственной политики и (или) нормативно-правовому регулированию в установленной сфере в части подведомственных им субъектов критической информационной инфраструктуры. </w:t>
      </w:r>
    </w:p>
    <w:p>
      <w:pPr>
        <w:jc w:val="both"/>
        <w:spacing w:before="5" w:after="5"/>
      </w:pPr>
      <w:r>
        <w:rPr>
          <w:rFonts w:ascii="Calibri" w:hAnsi="Calibri" w:cs="Calibri"/>
          <w:sz w:val="22"/>
          <w:szCs w:val="22"/>
        </w:rPr>
        <w:t xml:space="preserve"> Максимальный срок категорирования не должен превышать одного года со дня утверждения субъектом критической информационной инфраструктуры перечня объектов. </w:t>
      </w:r>
    </w:p>
    <w:p>
      <w:pPr>
        <w:jc w:val="both"/>
        <w:spacing w:before="5" w:after="5"/>
      </w:pPr>
      <w:r>
        <w:rPr>
          <w:rFonts w:ascii="Calibri" w:hAnsi="Calibri" w:cs="Calibri"/>
          <w:sz w:val="22"/>
          <w:szCs w:val="22"/>
        </w:rPr>
        <w:t xml:space="preserve"> Перечень объектов в течение 5 рабочих дней после утверждения направляется в федеральный орган исполнительной власти, уполномоченный в области обеспечения безопасности критической информационной инфраструктуры. </w:t>
      </w:r>
    </w:p>
    <w:p>
      <w:pPr>
        <w:jc w:val="both"/>
        <w:spacing w:before="5" w:after="5"/>
      </w:pPr>
      <w:r>
        <w:rPr>
          <w:rFonts w:ascii="Calibri" w:hAnsi="Calibri" w:cs="Calibri"/>
          <w:sz w:val="22"/>
          <w:szCs w:val="22"/>
        </w:rPr>
        <w:t xml:space="preserve"> 16. Решение комиссии по категорированию оформляется актом, который должен содержать сведения об объекте критической информационной инфраструктуры, результаты анализа угроз безопасности информации объекта критической информационной инфраструктуры, реализованные меры по обеспечению безопасности объекта критической информационной инфраструктуры, сведения о присвоенной объекту критической информационной инфраструктуры категории значимости либо об отсутствии необходимости присвоения ему одной из таких категорий, а также сведения о необходимых мерах по обеспечению безопасности в соответствии с требованиями по обеспечению безопасности значимых объектов критической информационной инфраструктуры, установленными федеральным органом исполнительной власти, уполномоченным в области обеспечения безопасности критической информационной инфраструктуры. </w:t>
      </w:r>
    </w:p>
    <w:p>
      <w:pPr>
        <w:jc w:val="both"/>
        <w:spacing w:before="5" w:after="5"/>
      </w:pPr>
      <w:r>
        <w:rPr>
          <w:rFonts w:ascii="Calibri" w:hAnsi="Calibri" w:cs="Calibri"/>
          <w:sz w:val="22"/>
          <w:szCs w:val="22"/>
        </w:rPr>
        <w:t xml:space="preserve"> Акт подписывается членами комиссии по категорированию и утверждается руководителем субъекта критической информационной инфраструктуры. </w:t>
      </w:r>
    </w:p>
    <w:p>
      <w:pPr>
        <w:jc w:val="both"/>
        <w:spacing w:before="5" w:after="5"/>
      </w:pPr>
      <w:r>
        <w:rPr>
          <w:rFonts w:ascii="Calibri" w:hAnsi="Calibri" w:cs="Calibri"/>
          <w:sz w:val="22"/>
          <w:szCs w:val="22"/>
        </w:rPr>
        <w:t xml:space="preserve"> Субъект критической информационной инфраструктуры обеспечивает хранение акта до вывода из эксплуатации объекта критической информационной инфраструктуры или до изменения категории значимости. </w:t>
      </w:r>
    </w:p>
    <w:p>
      <w:pPr>
        <w:jc w:val="both"/>
        <w:spacing w:before="5" w:after="5"/>
      </w:pPr>
      <w:r>
        <w:rPr>
          <w:rFonts w:ascii="Calibri" w:hAnsi="Calibri" w:cs="Calibri"/>
          <w:sz w:val="22"/>
          <w:szCs w:val="22"/>
        </w:rPr>
        <w:t xml:space="preserve"> 17. Субъект критической информационной инфраструктуры в течение 10 дней со дня утверждения акта, указанного в пункте 16 настоящих Правил, направляет в федеральный орган исполнительной власти, уполномоченный в области обеспечения безопасности критической информационной инфраструктуры, 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Указанные сведения включают:</w:t>
      </w:r>
    </w:p>
    <w:p>
      <w:r>
        <w:rPr>
          <w:rFonts w:ascii="Calibri" w:hAnsi="Calibri" w:cs="Calibri"/>
          <w:sz w:val="22"/>
          <w:szCs w:val="22"/>
        </w:rPr>
        <w:t xml:space="preserve"> а) сведения об объекте критической информационной инфраструктуры;</w:t>
      </w:r>
    </w:p>
    <w:p>
      <w:r>
        <w:rPr>
          <w:rFonts w:ascii="Calibri" w:hAnsi="Calibri" w:cs="Calibri"/>
          <w:sz w:val="22"/>
          <w:szCs w:val="22"/>
        </w:rPr>
        <w:t xml:space="preserve"> б) сведения о субъекте критической информационной инфраструктуры, которому на праве собственности, аренды или ином законном основании принадлежит объект критической информационной инфраструктуры;</w:t>
      </w:r>
    </w:p>
    <w:p>
      <w:r>
        <w:rPr>
          <w:rFonts w:ascii="Calibri" w:hAnsi="Calibri" w:cs="Calibri"/>
          <w:sz w:val="22"/>
          <w:szCs w:val="22"/>
        </w:rPr>
        <w:t xml:space="preserve"> в) сведения о взаимодействии объекта критической информационной инфраструктуры и сетей электросвязи;</w:t>
      </w:r>
    </w:p>
    <w:p>
      <w:r>
        <w:rPr>
          <w:rFonts w:ascii="Calibri" w:hAnsi="Calibri" w:cs="Calibri"/>
          <w:sz w:val="22"/>
          <w:szCs w:val="22"/>
        </w:rPr>
        <w:t xml:space="preserve"> г) сведения о лице, эксплуатирующем объект критической информационной инфраструктуры;</w:t>
      </w:r>
    </w:p>
    <w:p>
      <w:r>
        <w:rPr>
          <w:rFonts w:ascii="Calibri" w:hAnsi="Calibri" w:cs="Calibri"/>
          <w:sz w:val="22"/>
          <w:szCs w:val="22"/>
        </w:rPr>
        <w:t xml:space="preserve"> д) сведения о программных и программно-аппаратных средствах, используемых на объекте критической информационной инфраструктуры, в том числе средствах, используемых для обеспечения безопасности объекта критической информационной инфраструктуры и их сертификатах соответствия требованиям по безопасности информации (при наличии);</w:t>
      </w:r>
    </w:p>
    <w:p>
      <w:r>
        <w:rPr>
          <w:rFonts w:ascii="Calibri" w:hAnsi="Calibri" w:cs="Calibri"/>
          <w:sz w:val="22"/>
          <w:szCs w:val="22"/>
        </w:rPr>
        <w:t xml:space="preserve"> е) сведения об угрозах безопасности информации и о категориях нарушителей в отношении объекта критической информационной инфраструктуры либо об отсутствии таких угроз;</w:t>
      </w:r>
    </w:p>
    <w:p>
      <w:r>
        <w:rPr>
          <w:rFonts w:ascii="Calibri" w:hAnsi="Calibri" w:cs="Calibri"/>
          <w:sz w:val="22"/>
          <w:szCs w:val="22"/>
        </w:rPr>
        <w:t xml:space="preserve"> ж) возможные последствия в случае возникновения компьютерных инцидентов на объекте критической информационной инфраструктуры либо сведения об отсутствии таких последствий;</w:t>
      </w:r>
    </w:p>
    <w:p>
      <w:r>
        <w:rPr>
          <w:rFonts w:ascii="Calibri" w:hAnsi="Calibri" w:cs="Calibri"/>
          <w:sz w:val="22"/>
          <w:szCs w:val="22"/>
        </w:rPr>
        <w:t xml:space="preserve"> з) категорию значимости, которая присвоена объекту критической информационной инфраструктуры, или сведения об отсутствии необходимости присвоения одной из категорий значимости, а также сведения о результатах оценки показателей критериев значимости;</w:t>
      </w:r>
    </w:p>
    <w:p>
      <w:r>
        <w:rPr>
          <w:rFonts w:ascii="Calibri" w:hAnsi="Calibri" w:cs="Calibri"/>
          <w:sz w:val="22"/>
          <w:szCs w:val="22"/>
        </w:rPr>
        <w:t xml:space="preserve"> и) организационные и технические меры, применяемые для обеспечения безопасности объекта критической информационной инфраструктуры, либо сведения об отсутствии необходимости применения указанных мер. </w:t>
      </w:r>
    </w:p>
    <w:p>
      <w:pPr>
        <w:jc w:val="both"/>
        <w:spacing w:before="5" w:after="5"/>
      </w:pPr>
      <w:r>
        <w:rPr>
          <w:rFonts w:ascii="Calibri" w:hAnsi="Calibri" w:cs="Calibri"/>
          <w:sz w:val="22"/>
          <w:szCs w:val="22"/>
        </w:rPr>
        <w:t xml:space="preserve"> 18. Сведения, указанные в пункте 17 настоящих Правил, и их содержание направляются по форме, утверждаемой федеральным органом исполнительной власти, уполномоченным в области обеспечения безопасности критической информационной инфраструктуры. </w:t>
      </w:r>
    </w:p>
    <w:p>
      <w:pPr>
        <w:jc w:val="both"/>
        <w:spacing w:before="5" w:after="5"/>
      </w:pPr>
      <w:r>
        <w:rPr>
          <w:rFonts w:ascii="Calibri" w:hAnsi="Calibri" w:cs="Calibri"/>
          <w:sz w:val="22"/>
          <w:szCs w:val="22"/>
        </w:rPr>
        <w:t xml:space="preserve"> 19. Федеральный орган исполнительной власти, уполномоченный в области обеспечения безопасности критической информационной инфраструктуры, проверяет сведения о результатах присвоения категорий значимости в порядке, предусмотренном частями 6 - 8 статьи 7 Федерального закона «О безопасности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20. Категория значимости может быть изменена в порядке, предусмотренном для категорирования, в случаях, предусмотренных частью 12 статьи 7 Федерального закона «О безопасности критической информационной инфраструктуры Российской Федерации». </w:t>
      </w:r>
    </w:p>
    <w:p>
      <w:pPr>
        <w:jc w:val="both"/>
        <w:spacing w:before="5" w:after="5"/>
      </w:pPr>
      <w:r>
        <w:rPr>
          <w:rFonts w:ascii="Calibri" w:hAnsi="Calibri" w:cs="Calibri"/>
          <w:sz w:val="22"/>
          <w:szCs w:val="22"/>
        </w:rPr>
        <w:t xml:space="preserve"> 21. Субъект критической информационной инфраструктуры не реже чем один раз в 5 лет осуществляет пересмотр установленной категории значимости в соответствии с настоящими Правилами. В случае изменения категории значимости сведения о результатах пересмотра категории значимости направляются в федеральный орган, уполномоченный в области обеспечения безопасности критической информационной инфраструктуры.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pp127_08.02.2018/pp127_08.02.2018_pri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2018-09-26T19:29:01+03:00</dcterms:created>
  <dcterms:modified xsi:type="dcterms:W3CDTF">2018-09-26T19:29:01+03:00</dcterms:modified>
  <dc:title/>
  <dc:description/>
  <dc:subject/>
  <cp:keywords/>
  <cp:category/>
</cp:coreProperties>
</file>