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Закон РФ от 21.07.1993 № 5485-1 "О государственной тайне"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Федеральных законов от 06.10.1997 № 131-ФЗ, от 30.06.2003 № 86-ФЗ, от 11.11.2003 № 153-ФЗ, от 29.06.2004 № 58-ФЗ, от 22.08.2004 № 122-ФЗ, от 01.12.2007 № 294-ФЗ, от 01.12.2007 № 318-ФЗ, от 18.07.2009 № 180-ФЗ, от 15.11.2010 № 299-ФЗ, от 18.07.2011 № 242-ФЗ, от 19.07.2011 № 248-ФЗ, от 08.11.2011 № 309-ФЗ, от 21.12.2013 № 377-ФЗ, от 08.03.2015 № 23-ФЗ, от 26.07.2017 № 193-ФЗ, с изм., внесенными Постановлением Конституционного Суда </w:t>
      </w:r>
    </w:p>
    <w:p>
      <w:r>
        <w:rPr>
          <w:rFonts w:ascii="Calibri" w:hAnsi="Calibri" w:cs="Calibri"/>
          <w:sz w:val="22"/>
          <w:szCs w:val="22"/>
          <w:i/>
          <w:iCs/>
        </w:rPr>
        <w:t xml:space="preserve">РФ</w:t>
      </w:r>
      <w:r>
        <w:rPr>
          <w:rFonts w:ascii="Calibri" w:hAnsi="Calibri" w:cs="Calibri"/>
          <w:sz w:val="22"/>
          <w:szCs w:val="22"/>
          <w:i/>
          <w:iCs/>
        </w:rPr>
        <w:t xml:space="preserve"> от 27.03.1996 № 8-П, определениями Конституционного Суда </w:t>
      </w:r>
    </w:p>
    <w:p>
      <w:r>
        <w:rPr>
          <w:rFonts w:ascii="Calibri" w:hAnsi="Calibri" w:cs="Calibri"/>
          <w:sz w:val="22"/>
          <w:szCs w:val="22"/>
          <w:i/>
          <w:iCs/>
        </w:rPr>
        <w:t xml:space="preserve">РФ</w:t>
      </w:r>
      <w:r>
        <w:rPr>
          <w:rFonts w:ascii="Calibri" w:hAnsi="Calibri" w:cs="Calibri"/>
          <w:sz w:val="22"/>
          <w:szCs w:val="22"/>
          <w:i/>
          <w:iCs/>
        </w:rPr>
        <w:t xml:space="preserve"> от 10.11.2002 № 293-О, от 10.11.2002 № 314-О)</w:t>
      </w:r>
      <w:r>
        <w:rPr>
          <w:rFonts w:ascii="Calibri" w:hAnsi="Calibri" w:cs="Calibri"/>
          <w:sz w:val="22"/>
          <w:szCs w:val="22"/>
        </w:rPr>
        <w:t xml:space="preserve"> </w:t>
      </w:r>
    </w:p>
    <w:p>
      <w:pPr>
        <w:jc w:val="both"/>
        <w:spacing w:before="5" w:after="5"/>
      </w:pPr>
      <w:r>
        <w:rPr>
          <w:rFonts w:ascii="Calibri" w:hAnsi="Calibri" w:cs="Calibri"/>
          <w:sz w:val="22"/>
          <w:szCs w:val="22"/>
        </w:rPr>
        <w:t xml:space="preserve"> 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 </w:t>
      </w:r>
    </w:p>
    <w:p>
      <w:pPr>
        <w:jc w:val="center"/>
        <w:spacing w:before="150" w:after="5"/>
      </w:pPr>
      <w:r>
        <w:rPr>
          <w:rFonts w:ascii="Calibri" w:hAnsi="Calibri" w:cs="Calibri"/>
          <w:sz w:val="32"/>
          <w:szCs w:val="32"/>
          <w:b/>
        </w:rPr>
        <w:t xml:space="preserve">Раздел I. Общие положения</w:t>
      </w:r>
    </w:p>
    <w:p>
      <w:pPr>
        <w:jc w:val="left"/>
        <w:spacing w:before="150" w:after="5"/>
      </w:pPr>
      <w:r>
        <w:rPr>
          <w:rFonts w:ascii="Calibri" w:hAnsi="Calibri" w:cs="Calibri"/>
          <w:sz w:val="28"/>
          <w:szCs w:val="28"/>
          <w:b/>
        </w:rPr>
        <w:t xml:space="preserve">Статья 1. Сфера действия настоящего Закона</w:t>
      </w:r>
    </w:p>
    <w:p>
      <w:pPr>
        <w:jc w:val="both"/>
        <w:spacing w:before="5" w:after="5"/>
      </w:pPr>
      <w:r>
        <w:rPr>
          <w:rFonts w:ascii="Calibri" w:hAnsi="Calibri" w:cs="Calibri"/>
          <w:sz w:val="22"/>
          <w:szCs w:val="22"/>
        </w:rPr>
        <w:t xml:space="preserve"> Положения настоящего Закона обязательны для исполнения на территории Российской Федерации и за ее пределами органами законодательной, исполнительной и судебной власти, а также организациями, наделенными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(далее -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 собственности, должностными лицами и гражданами Российской Федерации, взявшими на себя обязательства либо обязанными по своему статусу исполнять требования законодательства Российской Федерации о государственной тайне. </w:t>
      </w:r>
    </w:p>
    <w:p>
      <w:pPr>
        <w:jc w:val="left"/>
        <w:spacing w:before="150" w:after="5"/>
      </w:pPr>
      <w:r>
        <w:rPr>
          <w:rFonts w:ascii="Calibri" w:hAnsi="Calibri" w:cs="Calibri"/>
          <w:sz w:val="28"/>
          <w:szCs w:val="28"/>
          <w:b/>
        </w:rPr>
        <w:t xml:space="preserve">Статья 2. Основные понятия, используемые в настоящем Законе</w:t>
      </w:r>
    </w:p>
    <w:p>
      <w:pPr>
        <w:jc w:val="both"/>
        <w:spacing w:before="5" w:after="5"/>
      </w:pPr>
      <w:r>
        <w:rPr>
          <w:rFonts w:ascii="Calibri" w:hAnsi="Calibri" w:cs="Calibri"/>
          <w:sz w:val="22"/>
          <w:szCs w:val="22"/>
        </w:rPr>
        <w:t xml:space="preserve"> В настоящем Законе используются следующие основные понятия:</w:t>
      </w:r>
    </w:p>
    <w:p>
      <w:r>
        <w:rPr>
          <w:rFonts w:ascii="Calibri" w:hAnsi="Calibri" w:cs="Calibri"/>
          <w:sz w:val="22"/>
          <w:szCs w:val="22"/>
        </w:rPr>
        <w:t xml:space="preserve"> 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
        <w:rPr>
          <w:rFonts w:ascii="Calibri" w:hAnsi="Calibri" w:cs="Calibri"/>
          <w:sz w:val="22"/>
          <w:szCs w:val="22"/>
        </w:rPr>
        <w:t xml:space="preserve"> носители сведений, составляющих государственную тайну, -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
        <w:rPr>
          <w:rFonts w:ascii="Calibri" w:hAnsi="Calibri" w:cs="Calibri"/>
          <w:sz w:val="22"/>
          <w:szCs w:val="22"/>
        </w:rPr>
        <w:t xml:space="preserve"> система защиты государственной тайны -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
        <w:rPr>
          <w:rFonts w:ascii="Calibri" w:hAnsi="Calibri" w:cs="Calibri"/>
          <w:sz w:val="22"/>
          <w:szCs w:val="22"/>
        </w:rPr>
        <w:t xml:space="preserve"> допуск к государственной тайне -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r>
        <w:rPr>
          <w:rFonts w:ascii="Calibri" w:hAnsi="Calibri" w:cs="Calibri"/>
          <w:sz w:val="22"/>
          <w:szCs w:val="22"/>
        </w:rPr>
        <w:t xml:space="preserve"> 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r>
        <w:rPr>
          <w:rFonts w:ascii="Calibri" w:hAnsi="Calibri" w:cs="Calibri"/>
          <w:sz w:val="22"/>
          <w:szCs w:val="22"/>
        </w:rPr>
        <w:t xml:space="preserve"> 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
        <w:rPr>
          <w:rFonts w:ascii="Calibri" w:hAnsi="Calibri" w:cs="Calibri"/>
          <w:sz w:val="22"/>
          <w:szCs w:val="22"/>
        </w:rPr>
        <w:t xml:space="preserve"> средства защиты информации -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 </w:t>
      </w:r>
    </w:p>
    <w:p>
      <w:pPr>
        <w:jc w:val="both"/>
        <w:spacing w:before="5" w:after="5"/>
      </w:pPr>
      <w:r>
        <w:rPr>
          <w:rFonts w:ascii="Calibri" w:hAnsi="Calibri" w:cs="Calibri"/>
          <w:sz w:val="22"/>
          <w:szCs w:val="22"/>
        </w:rPr>
        <w:t xml:space="preserve"> 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 </w:t>
      </w:r>
    </w:p>
    <w:p>
      <w:pPr>
        <w:jc w:val="left"/>
        <w:spacing w:before="150" w:after="5"/>
      </w:pPr>
      <w:r>
        <w:rPr>
          <w:rFonts w:ascii="Calibri" w:hAnsi="Calibri" w:cs="Calibri"/>
          <w:sz w:val="28"/>
          <w:szCs w:val="28"/>
          <w:b/>
        </w:rPr>
        <w:t xml:space="preserve">Статья 3. Законодательство Российской Федерации о государственной тайне</w:t>
      </w:r>
    </w:p>
    <w:p>
      <w:pPr>
        <w:jc w:val="both"/>
        <w:spacing w:before="5" w:after="5"/>
      </w:pPr>
      <w:r>
        <w:rPr>
          <w:rFonts w:ascii="Calibri" w:hAnsi="Calibri" w:cs="Calibri"/>
          <w:sz w:val="22"/>
          <w:szCs w:val="22"/>
        </w:rPr>
        <w:t xml:space="preserve"> Законодательство Российской Федерации о государственной тайне основывается на Конституции Российской Федерации, Законе Российской Федерации «О безопасности» и включает настоящий Закон, а также положения других актов законодательства, регулирующих отношения, связанные с защитой государственной тайны. </w:t>
      </w:r>
    </w:p>
    <w:p>
      <w:pPr>
        <w:jc w:val="left"/>
        <w:spacing w:before="150" w:after="5"/>
      </w:pPr>
      <w:r>
        <w:rPr>
          <w:rFonts w:ascii="Calibri" w:hAnsi="Calibri" w:cs="Calibri"/>
          <w:sz w:val="28"/>
          <w:szCs w:val="28"/>
          <w:b/>
        </w:rPr>
        <w:t xml:space="preserve">Статья 4. Полномочия органов государственной власти и должностных лиц в области отнесения сведений к государственной тайне и их защиты</w:t>
      </w:r>
    </w:p>
    <w:p>
      <w:pPr>
        <w:jc w:val="both"/>
        <w:spacing w:before="5" w:after="5"/>
      </w:pPr>
      <w:r>
        <w:rPr>
          <w:rFonts w:ascii="Calibri" w:hAnsi="Calibri" w:cs="Calibri"/>
          <w:sz w:val="22"/>
          <w:szCs w:val="22"/>
        </w:rPr>
        <w:t xml:space="preserve"> 1. Палаты Федерального Собрания:</w:t>
      </w:r>
    </w:p>
    <w:p>
      <w:r>
        <w:rPr>
          <w:rFonts w:ascii="Calibri" w:hAnsi="Calibri" w:cs="Calibri"/>
          <w:sz w:val="22"/>
          <w:szCs w:val="22"/>
        </w:rPr>
        <w:t xml:space="preserve"> осуществляют законодательное регулирование отношений в области государственной тайны;</w:t>
      </w:r>
    </w:p>
    <w:p>
      <w:r>
        <w:rPr>
          <w:rFonts w:ascii="Calibri" w:hAnsi="Calibri" w:cs="Calibri"/>
          <w:sz w:val="22"/>
          <w:szCs w:val="22"/>
        </w:rPr>
        <w:t xml:space="preserve"> рассматривают статьи федерального бюджета в части средств, направляемых на реализацию государственных программ в области защиты государственной тайны;</w:t>
      </w:r>
    </w:p>
    <w:p>
      <w:r>
        <w:rPr>
          <w:rFonts w:ascii="Calibri" w:hAnsi="Calibri" w:cs="Calibri"/>
          <w:sz w:val="22"/>
          <w:szCs w:val="22"/>
        </w:rPr>
        <w:t xml:space="preserve"> абзац исключен. - Федеральный закон от 06.10.1997 № 131-ФЗ;</w:t>
      </w:r>
    </w:p>
    <w:p>
      <w:r>
        <w:rPr>
          <w:rFonts w:ascii="Calibri" w:hAnsi="Calibri" w:cs="Calibri"/>
          <w:sz w:val="22"/>
          <w:szCs w:val="22"/>
        </w:rPr>
        <w:t xml:space="preserve"> 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w:t>
      </w:r>
    </w:p>
    <w:p>
      <w:r>
        <w:rPr>
          <w:rFonts w:ascii="Calibri" w:hAnsi="Calibri" w:cs="Calibri"/>
          <w:sz w:val="22"/>
          <w:szCs w:val="22"/>
        </w:rPr>
        <w:t xml:space="preserve"> абзац исключен. - Федеральный закон от 06.10.1997 № 131-ФЗ. </w:t>
      </w:r>
    </w:p>
    <w:p>
      <w:pPr>
        <w:jc w:val="both"/>
        <w:spacing w:before="5" w:after="5"/>
      </w:pPr>
      <w:r>
        <w:rPr>
          <w:rFonts w:ascii="Calibri" w:hAnsi="Calibri" w:cs="Calibri"/>
          <w:sz w:val="22"/>
          <w:szCs w:val="22"/>
        </w:rPr>
        <w:t xml:space="preserve"> 2. Президент Российской Федерации: утверждает государственные программы в области защиты государственной тайны;</w:t>
      </w:r>
    </w:p>
    <w:p>
      <w:r>
        <w:rPr>
          <w:rFonts w:ascii="Calibri" w:hAnsi="Calibri" w:cs="Calibri"/>
          <w:sz w:val="22"/>
          <w:szCs w:val="22"/>
        </w:rPr>
        <w:t xml:space="preserve"> утверждает по представлению Правительства Российской Федерации состав, структуру межведомственной комиссии по защите государственной тайны и положение о ней;</w:t>
      </w:r>
    </w:p>
    <w:p>
      <w:r>
        <w:rPr>
          <w:rFonts w:ascii="Calibri" w:hAnsi="Calibri" w:cs="Calibri"/>
          <w:sz w:val="22"/>
          <w:szCs w:val="22"/>
        </w:rPr>
        <w:t xml:space="preserve"> утверждает по представлению Правительства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
        <w:rPr>
          <w:rFonts w:ascii="Calibri" w:hAnsi="Calibri" w:cs="Calibri"/>
          <w:sz w:val="22"/>
          <w:szCs w:val="22"/>
        </w:rPr>
        <w:t xml:space="preserve"> заключает международные договоры Российской Федерации о совместном использовании и защите сведений, составляющих государственную тайну;</w:t>
      </w:r>
    </w:p>
    <w:p>
      <w:r>
        <w:rPr>
          <w:rFonts w:ascii="Calibri" w:hAnsi="Calibri" w:cs="Calibri"/>
          <w:sz w:val="22"/>
          <w:szCs w:val="22"/>
        </w:rPr>
        <w:t xml:space="preserve"> определяет полномочия должностных лиц по обеспечению защиты государственной тайны в Администрации Президента Российской Федерации;</w:t>
      </w:r>
    </w:p>
    <w:p>
      <w:r>
        <w:rPr>
          <w:rFonts w:ascii="Calibri" w:hAnsi="Calibri" w:cs="Calibri"/>
          <w:sz w:val="22"/>
          <w:szCs w:val="22"/>
        </w:rPr>
        <w:t xml:space="preserve"> 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 </w:t>
      </w:r>
    </w:p>
    <w:p>
      <w:pPr>
        <w:jc w:val="both"/>
        <w:spacing w:before="5" w:after="5"/>
      </w:pPr>
      <w:r>
        <w:rPr>
          <w:rFonts w:ascii="Calibri" w:hAnsi="Calibri" w:cs="Calibri"/>
          <w:sz w:val="22"/>
          <w:szCs w:val="22"/>
        </w:rPr>
        <w:t xml:space="preserve"> 3. Правительство Российской Федерации: организует исполнение Закона Российской Федерации «О государственной тайне»;</w:t>
      </w:r>
    </w:p>
    <w:p>
      <w:r>
        <w:rPr>
          <w:rFonts w:ascii="Calibri" w:hAnsi="Calibri" w:cs="Calibri"/>
          <w:sz w:val="22"/>
          <w:szCs w:val="22"/>
        </w:rPr>
        <w:t xml:space="preserve"> представляет на утверждение Президенту Российской Федерации состав, структуру межведомственной комиссии по защите государственной тайны и положение о ней;</w:t>
      </w:r>
    </w:p>
    <w:p>
      <w:r>
        <w:rPr>
          <w:rFonts w:ascii="Calibri" w:hAnsi="Calibri" w:cs="Calibri"/>
          <w:sz w:val="22"/>
          <w:szCs w:val="22"/>
        </w:rPr>
        <w:t xml:space="preserve"> представляет на утверждение Президенту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
        <w:rPr>
          <w:rFonts w:ascii="Calibri" w:hAnsi="Calibri" w:cs="Calibri"/>
          <w:sz w:val="22"/>
          <w:szCs w:val="22"/>
        </w:rPr>
        <w:t xml:space="preserve"> устанавливает порядок разработки Перечня сведений, отнесенных к государственной тайне;</w:t>
      </w:r>
    </w:p>
    <w:p>
      <w:r>
        <w:rPr>
          <w:rFonts w:ascii="Calibri" w:hAnsi="Calibri" w:cs="Calibri"/>
          <w:sz w:val="22"/>
          <w:szCs w:val="22"/>
        </w:rPr>
        <w:t xml:space="preserve"> организует разработку и выполнение государственных программ в области защиты государственной тайны;</w:t>
      </w:r>
    </w:p>
    <w:p>
      <w:r>
        <w:rPr>
          <w:rFonts w:ascii="Calibri" w:hAnsi="Calibri" w:cs="Calibri"/>
          <w:sz w:val="22"/>
          <w:szCs w:val="22"/>
        </w:rPr>
        <w:t xml:space="preserve"> определяет полномочия должностных лиц по обеспечению защиты государственной тайны в аппарате Правительства Российской Федерации;</w:t>
      </w:r>
    </w:p>
    <w:p>
      <w:r>
        <w:rPr>
          <w:rFonts w:ascii="Calibri" w:hAnsi="Calibri" w:cs="Calibri"/>
          <w:sz w:val="22"/>
          <w:szCs w:val="22"/>
        </w:rPr>
        <w:t xml:space="preserve"> устанавливает порядок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w:t>
      </w:r>
    </w:p>
    <w:p>
      <w:r>
        <w:rPr>
          <w:rFonts w:ascii="Calibri" w:hAnsi="Calibri" w:cs="Calibri"/>
          <w:sz w:val="22"/>
          <w:szCs w:val="22"/>
        </w:rPr>
        <w:t xml:space="preserve"> устанавливает порядок определения размеров ущерба, наступившего в результате несанкционированного распространения сведений, составляющих государственную тайну, а также ущерба, наносимого собственнику информации в результате ее засекречивания;</w:t>
      </w:r>
    </w:p>
    <w:p>
      <w:r>
        <w:rPr>
          <w:rFonts w:ascii="Calibri" w:hAnsi="Calibri" w:cs="Calibri"/>
          <w:sz w:val="22"/>
          <w:szCs w:val="22"/>
        </w:rPr>
        <w:t xml:space="preserve"> заключает межправительственные соглашения, принимает меры по выполнению международных договоров Российской Федерации 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или международным организациям;</w:t>
      </w:r>
    </w:p>
    <w:p>
      <w:r>
        <w:rPr>
          <w:rFonts w:ascii="Calibri" w:hAnsi="Calibri" w:cs="Calibri"/>
          <w:sz w:val="22"/>
          <w:szCs w:val="22"/>
        </w:rPr>
        <w:t xml:space="preserve"> 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 </w:t>
      </w:r>
    </w:p>
    <w:p>
      <w:pPr>
        <w:jc w:val="both"/>
        <w:spacing w:before="5" w:after="5"/>
      </w:pPr>
      <w:r>
        <w:rPr>
          <w:rFonts w:ascii="Calibri" w:hAnsi="Calibri" w:cs="Calibri"/>
          <w:sz w:val="22"/>
          <w:szCs w:val="22"/>
        </w:rPr>
        <w:t xml:space="preserve"> 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
        <w:rPr>
          <w:rFonts w:ascii="Calibri" w:hAnsi="Calibri" w:cs="Calibri"/>
          <w:sz w:val="22"/>
          <w:szCs w:val="22"/>
        </w:rPr>
        <w:t xml:space="preserve"> 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
        <w:rPr>
          <w:rFonts w:ascii="Calibri" w:hAnsi="Calibri" w:cs="Calibri"/>
          <w:sz w:val="22"/>
          <w:szCs w:val="22"/>
        </w:rPr>
        <w:t xml:space="preserve"> 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
        <w:rPr>
          <w:rFonts w:ascii="Calibri" w:hAnsi="Calibri" w:cs="Calibri"/>
          <w:sz w:val="22"/>
          <w:szCs w:val="22"/>
        </w:rPr>
        <w:t xml:space="preserve"> 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
        <w:rPr>
          <w:rFonts w:ascii="Calibri" w:hAnsi="Calibri" w:cs="Calibri"/>
          <w:sz w:val="22"/>
          <w:szCs w:val="22"/>
        </w:rPr>
        <w:t xml:space="preserve"> обеспечивают в пределах своей компетенции проведение проверочных мероприятий в отношении граждан, допускаемых к государственной тайне;</w:t>
      </w:r>
    </w:p>
    <w:p>
      <w:r>
        <w:rPr>
          <w:rFonts w:ascii="Calibri" w:hAnsi="Calibri" w:cs="Calibri"/>
          <w:sz w:val="22"/>
          <w:szCs w:val="22"/>
        </w:rPr>
        <w:t xml:space="preserve"> 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
        <w:rPr>
          <w:rFonts w:ascii="Calibri" w:hAnsi="Calibri" w:cs="Calibri"/>
          <w:sz w:val="22"/>
          <w:szCs w:val="22"/>
        </w:rPr>
        <w:t xml:space="preserve"> вносят в полномочные органы государственной власти предложения по совершенствованию системы защиты государственной тайны. </w:t>
      </w:r>
    </w:p>
    <w:p>
      <w:pPr>
        <w:jc w:val="both"/>
        <w:spacing w:before="5" w:after="5"/>
      </w:pPr>
      <w:r>
        <w:rPr>
          <w:rFonts w:ascii="Calibri" w:hAnsi="Calibri" w:cs="Calibri"/>
          <w:sz w:val="22"/>
          <w:szCs w:val="22"/>
        </w:rPr>
        <w:t xml:space="preserve"> 5. Органы судебной власти:</w:t>
      </w:r>
    </w:p>
    <w:p>
      <w:r>
        <w:rPr>
          <w:rFonts w:ascii="Calibri" w:hAnsi="Calibri" w:cs="Calibri"/>
          <w:sz w:val="22"/>
          <w:szCs w:val="22"/>
        </w:rPr>
        <w:t xml:space="preserve"> рассматривают уголовные, гражданские и административные дела о нарушениях законодательства Российской Федерации о государственной тайне;</w:t>
      </w:r>
    </w:p>
    <w:p>
      <w:r>
        <w:rPr>
          <w:rFonts w:ascii="Calibri" w:hAnsi="Calibri" w:cs="Calibri"/>
          <w:sz w:val="22"/>
          <w:szCs w:val="22"/>
        </w:rPr>
        <w:t xml:space="preserve"> обеспечивают судебную защиту граждан, органов государственной власти, предприятий, учреждений и организаций в связи с их деятельностью по защите государственной тайны;</w:t>
      </w:r>
    </w:p>
    <w:p>
      <w:r>
        <w:rPr>
          <w:rFonts w:ascii="Calibri" w:hAnsi="Calibri" w:cs="Calibri"/>
          <w:sz w:val="22"/>
          <w:szCs w:val="22"/>
        </w:rPr>
        <w:t xml:space="preserve"> обеспечивают в ходе рассмотрения указанных дел защиту государственной тайны;</w:t>
      </w:r>
    </w:p>
    <w:p>
      <w:r>
        <w:rPr>
          <w:rFonts w:ascii="Calibri" w:hAnsi="Calibri" w:cs="Calibri"/>
          <w:sz w:val="22"/>
          <w:szCs w:val="22"/>
        </w:rPr>
        <w:t xml:space="preserve"> определяют полномочия должностных лиц по обеспечению защиты государственной тайны в органах судебной власти. </w:t>
      </w:r>
    </w:p>
    <w:p>
      <w:pPr>
        <w:jc w:val="center"/>
        <w:spacing w:before="150" w:after="5"/>
      </w:pPr>
      <w:r>
        <w:rPr>
          <w:rFonts w:ascii="Calibri" w:hAnsi="Calibri" w:cs="Calibri"/>
          <w:sz w:val="32"/>
          <w:szCs w:val="32"/>
          <w:b/>
        </w:rPr>
        <w:t xml:space="preserve">Раздел II. Перечень сведений, составляющих государственную тайну</w:t>
      </w:r>
    </w:p>
    <w:p>
      <w:pPr>
        <w:jc w:val="left"/>
        <w:spacing w:before="150" w:after="5"/>
      </w:pPr>
      <w:r>
        <w:rPr>
          <w:rFonts w:ascii="Calibri" w:hAnsi="Calibri" w:cs="Calibri"/>
          <w:sz w:val="28"/>
          <w:szCs w:val="28"/>
          <w:b/>
        </w:rPr>
        <w:t xml:space="preserve">Статья 5. Перечень сведений, составляющих государственную тайну</w:t>
      </w:r>
    </w:p>
    <w:p>
      <w:pPr>
        <w:jc w:val="both"/>
        <w:spacing w:before="5" w:after="5"/>
      </w:pPr>
      <w:r>
        <w:rPr>
          <w:rFonts w:ascii="Calibri" w:hAnsi="Calibri" w:cs="Calibri"/>
          <w:sz w:val="22"/>
          <w:szCs w:val="22"/>
        </w:rPr>
        <w:t xml:space="preserve"> Государственную тайну составляют:</w:t>
      </w:r>
    </w:p>
    <w:p>
      <w:r>
        <w:rPr>
          <w:rFonts w:ascii="Calibri" w:hAnsi="Calibri" w:cs="Calibri"/>
          <w:sz w:val="22"/>
          <w:szCs w:val="22"/>
        </w:rPr>
        <w:t xml:space="preserve"> 1) сведения в военной области:</w:t>
      </w:r>
    </w:p>
    <w:p>
      <w:r>
        <w:rPr>
          <w:rFonts w:ascii="Calibri" w:hAnsi="Calibri" w:cs="Calibri"/>
          <w:sz w:val="22"/>
          <w:szCs w:val="22"/>
        </w:rPr>
        <w:t xml:space="preserve"> 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законом «Об обороне», об их боевой и мобилизационной готовности, о создании и об использовании мобилизационных ресурсов;</w:t>
      </w:r>
    </w:p>
    <w:p>
      <w:r>
        <w:rPr>
          <w:rFonts w:ascii="Calibri" w:hAnsi="Calibri" w:cs="Calibri"/>
          <w:sz w:val="22"/>
          <w:szCs w:val="22"/>
        </w:rPr>
        <w:t xml:space="preserve"> 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r>
        <w:rPr>
          <w:rFonts w:ascii="Calibri" w:hAnsi="Calibri" w:cs="Calibri"/>
          <w:sz w:val="22"/>
          <w:szCs w:val="22"/>
        </w:rPr>
        <w:t xml:space="preserve"> 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
        <w:rPr>
          <w:rFonts w:ascii="Calibri" w:hAnsi="Calibri" w:cs="Calibri"/>
          <w:sz w:val="22"/>
          <w:szCs w:val="22"/>
        </w:rPr>
        <w:t xml:space="preserve"> 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r>
        <w:rPr>
          <w:rFonts w:ascii="Calibri" w:hAnsi="Calibri" w:cs="Calibri"/>
          <w:sz w:val="22"/>
          <w:szCs w:val="22"/>
        </w:rPr>
        <w:t xml:space="preserve"> 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 и акваторий для этих объектов;</w:t>
      </w:r>
    </w:p>
    <w:p>
      <w:r>
        <w:rPr>
          <w:rFonts w:ascii="Calibri" w:hAnsi="Calibri" w:cs="Calibri"/>
          <w:sz w:val="22"/>
          <w:szCs w:val="22"/>
        </w:rPr>
        <w:t xml:space="preserve"> 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 </w:t>
      </w:r>
    </w:p>
    <w:p>
      <w:pPr>
        <w:jc w:val="both"/>
        <w:spacing w:before="5" w:after="5"/>
      </w:pPr>
      <w:r>
        <w:rPr>
          <w:rFonts w:ascii="Calibri" w:hAnsi="Calibri" w:cs="Calibri"/>
          <w:sz w:val="22"/>
          <w:szCs w:val="22"/>
        </w:rPr>
        <w:t xml:space="preserve"> 2) сведения в области экономики, науки и техники:</w:t>
      </w:r>
    </w:p>
    <w:p>
      <w:r>
        <w:rPr>
          <w:rFonts w:ascii="Calibri" w:hAnsi="Calibri" w:cs="Calibri"/>
          <w:sz w:val="22"/>
          <w:szCs w:val="22"/>
        </w:rPr>
        <w:t xml:space="preserve"> о содержании планов подготовки Российской Федерации и ее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
        <w:rPr>
          <w:rFonts w:ascii="Calibri" w:hAnsi="Calibri" w:cs="Calibri"/>
          <w:sz w:val="22"/>
          <w:szCs w:val="22"/>
        </w:rPr>
        <w:t xml:space="preserve"> об использовании инфраструктуры Российской Федерации в целях обеспечения обороноспособности и безопасности государства;</w:t>
      </w:r>
    </w:p>
    <w:p>
      <w:r>
        <w:rPr>
          <w:rFonts w:ascii="Calibri" w:hAnsi="Calibri" w:cs="Calibri"/>
          <w:sz w:val="22"/>
          <w:szCs w:val="22"/>
        </w:rPr>
        <w:t xml:space="preserve"> 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
        <w:rPr>
          <w:rFonts w:ascii="Calibri" w:hAnsi="Calibri" w:cs="Calibri"/>
          <w:sz w:val="22"/>
          <w:szCs w:val="22"/>
        </w:rPr>
        <w:t xml:space="preserve"> 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
    <w:p>
      <w:r>
        <w:rPr>
          <w:rFonts w:ascii="Calibri" w:hAnsi="Calibri" w:cs="Calibri"/>
          <w:sz w:val="22"/>
          <w:szCs w:val="22"/>
        </w:rPr>
        <w:t xml:space="preserve"> 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
    <w:p>
      <w:r>
        <w:rPr>
          <w:rFonts w:ascii="Calibri" w:hAnsi="Calibri" w:cs="Calibri"/>
          <w:sz w:val="22"/>
          <w:szCs w:val="22"/>
        </w:rPr>
        <w:t xml:space="preserve"> 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Федерации (по списку, определяемому Правительством Российской Федерации); </w:t>
      </w:r>
    </w:p>
    <w:p>
      <w:pPr>
        <w:jc w:val="both"/>
        <w:spacing w:before="5" w:after="5"/>
      </w:pPr>
      <w:r>
        <w:rPr>
          <w:rFonts w:ascii="Calibri" w:hAnsi="Calibri" w:cs="Calibri"/>
          <w:sz w:val="22"/>
          <w:szCs w:val="22"/>
        </w:rPr>
        <w:t xml:space="preserve"> 3) сведения в области внешней политики и экономики:</w:t>
      </w:r>
    </w:p>
    <w:p>
      <w:r>
        <w:rPr>
          <w:rFonts w:ascii="Calibri" w:hAnsi="Calibri" w:cs="Calibri"/>
          <w:sz w:val="22"/>
          <w:szCs w:val="22"/>
        </w:rPr>
        <w:t xml:space="preserve"> 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
        <w:rPr>
          <w:rFonts w:ascii="Calibri" w:hAnsi="Calibri" w:cs="Calibri"/>
          <w:sz w:val="22"/>
          <w:szCs w:val="22"/>
        </w:rPr>
        <w:t xml:space="preserve"> 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 </w:t>
      </w:r>
    </w:p>
    <w:p>
      <w:pPr>
        <w:jc w:val="both"/>
        <w:spacing w:before="5" w:after="5"/>
      </w:pPr>
      <w:r>
        <w:rPr>
          <w:rFonts w:ascii="Calibri" w:hAnsi="Calibri" w:cs="Calibri"/>
          <w:sz w:val="22"/>
          <w:szCs w:val="22"/>
        </w:rPr>
        <w:t xml:space="preserve"> 4) сведения в области разведывательной, контрразведывательной и оперативно-розыскной деятельности,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r>
        <w:rPr>
          <w:rFonts w:ascii="Calibri" w:hAnsi="Calibri" w:cs="Calibri"/>
          <w:sz w:val="22"/>
          <w:szCs w:val="22"/>
        </w:rPr>
        <w:t xml:space="preserve"> 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
        <w:rPr>
          <w:rFonts w:ascii="Calibri" w:hAnsi="Calibri" w:cs="Calibri"/>
          <w:sz w:val="22"/>
          <w:szCs w:val="22"/>
        </w:rPr>
        <w:t xml:space="preserve"> 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
    <w:p>
      <w:r>
        <w:rPr>
          <w:rFonts w:ascii="Calibri" w:hAnsi="Calibri" w:cs="Calibri"/>
          <w:sz w:val="22"/>
          <w:szCs w:val="22"/>
        </w:rPr>
        <w:t xml:space="preserve"> 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
        <w:rPr>
          <w:rFonts w:ascii="Calibri" w:hAnsi="Calibri" w:cs="Calibri"/>
          <w:sz w:val="22"/>
          <w:szCs w:val="22"/>
        </w:rPr>
        <w:t xml:space="preserve"> 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r>
        <w:rPr>
          <w:rFonts w:ascii="Calibri" w:hAnsi="Calibri" w:cs="Calibri"/>
          <w:sz w:val="22"/>
          <w:szCs w:val="22"/>
        </w:rPr>
        <w:t xml:space="preserve"> 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средств специальной защиты, об информационно-аналитических системах специального назначения;</w:t>
      </w:r>
    </w:p>
    <w:p>
      <w:r>
        <w:rPr>
          <w:rFonts w:ascii="Calibri" w:hAnsi="Calibri" w:cs="Calibri"/>
          <w:sz w:val="22"/>
          <w:szCs w:val="22"/>
        </w:rPr>
        <w:t xml:space="preserve"> о методах и средствах защиты секретной информации;</w:t>
      </w:r>
    </w:p>
    <w:p>
      <w:r>
        <w:rPr>
          <w:rFonts w:ascii="Calibri" w:hAnsi="Calibri" w:cs="Calibri"/>
          <w:sz w:val="22"/>
          <w:szCs w:val="22"/>
        </w:rPr>
        <w:t xml:space="preserve"> об организации и о фактическом состоянии защиты государственной тайны;</w:t>
      </w:r>
    </w:p>
    <w:p>
      <w:r>
        <w:rPr>
          <w:rFonts w:ascii="Calibri" w:hAnsi="Calibri" w:cs="Calibri"/>
          <w:sz w:val="22"/>
          <w:szCs w:val="22"/>
        </w:rPr>
        <w:t xml:space="preserve"> о защите Государственной границы Российской Федерации, исключительной экономической зоны и континентального шельфа Российской Федерации;</w:t>
      </w:r>
    </w:p>
    <w:p>
      <w:r>
        <w:rPr>
          <w:rFonts w:ascii="Calibri" w:hAnsi="Calibri" w:cs="Calibri"/>
          <w:sz w:val="22"/>
          <w:szCs w:val="22"/>
        </w:rPr>
        <w:t xml:space="preserve"> 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r>
        <w:rPr>
          <w:rFonts w:ascii="Calibri" w:hAnsi="Calibri" w:cs="Calibri"/>
          <w:sz w:val="22"/>
          <w:szCs w:val="22"/>
        </w:rPr>
        <w:t xml:space="preserve"> о подготовке кадров, раскрывающие мероприятия, проводимые в целях обеспечения безопасности государства;</w:t>
      </w:r>
    </w:p>
    <w:p>
      <w:r>
        <w:rPr>
          <w:rFonts w:ascii="Calibri" w:hAnsi="Calibri" w:cs="Calibri"/>
          <w:sz w:val="22"/>
          <w:szCs w:val="22"/>
        </w:rPr>
        <w:t xml:space="preserve"> 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w:t>
      </w:r>
    </w:p>
    <w:p>
      <w:r>
        <w:rPr>
          <w:rFonts w:ascii="Calibri" w:hAnsi="Calibri" w:cs="Calibri"/>
          <w:sz w:val="22"/>
          <w:szCs w:val="22"/>
        </w:rPr>
        <w:t xml:space="preserve"> 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
        <w:rPr>
          <w:rFonts w:ascii="Calibri" w:hAnsi="Calibri" w:cs="Calibri"/>
          <w:sz w:val="22"/>
          <w:szCs w:val="22"/>
        </w:rPr>
        <w:t xml:space="preserve"> о мерах по обеспечению безопасности критической информационной инфраструктуры Российской Федерации и о состоянии ее защищенности от компьютерных атак. </w:t>
      </w:r>
    </w:p>
    <w:p>
      <w:pPr>
        <w:jc w:val="center"/>
        <w:spacing w:before="150" w:after="5"/>
      </w:pPr>
      <w:r>
        <w:rPr>
          <w:rFonts w:ascii="Calibri" w:hAnsi="Calibri" w:cs="Calibri"/>
          <w:sz w:val="32"/>
          <w:szCs w:val="32"/>
          <w:b/>
        </w:rPr>
        <w:t xml:space="preserve">Раздел III. Отнесение сведений к государственной тайне и их засекречивание</w:t>
      </w:r>
    </w:p>
    <w:p>
      <w:pPr>
        <w:jc w:val="left"/>
        <w:spacing w:before="150" w:after="5"/>
      </w:pPr>
      <w:r>
        <w:rPr>
          <w:rFonts w:ascii="Calibri" w:hAnsi="Calibri" w:cs="Calibri"/>
          <w:sz w:val="28"/>
          <w:szCs w:val="28"/>
          <w:b/>
        </w:rPr>
        <w:t xml:space="preserve">Статья 6. Принципы отнесения сведений к государственной тайне и засекречивания этих сведений</w:t>
      </w:r>
    </w:p>
    <w:p>
      <w:pPr>
        <w:jc w:val="both"/>
        <w:spacing w:before="5" w:after="5"/>
      </w:pPr>
      <w:r>
        <w:rPr>
          <w:rFonts w:ascii="Calibri" w:hAnsi="Calibri" w:cs="Calibri"/>
          <w:sz w:val="22"/>
          <w:szCs w:val="22"/>
        </w:rPr>
        <w:t xml:space="preserve"> 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 </w:t>
      </w:r>
    </w:p>
    <w:p>
      <w:pPr>
        <w:jc w:val="both"/>
        <w:spacing w:before="5" w:after="5"/>
      </w:pPr>
      <w:r>
        <w:rPr>
          <w:rFonts w:ascii="Calibri" w:hAnsi="Calibri" w:cs="Calibri"/>
          <w:sz w:val="22"/>
          <w:szCs w:val="22"/>
        </w:rPr>
        <w:t xml:space="preserve"> 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 </w:t>
      </w:r>
    </w:p>
    <w:p>
      <w:pPr>
        <w:jc w:val="both"/>
        <w:spacing w:before="5" w:after="5"/>
      </w:pPr>
      <w:r>
        <w:rPr>
          <w:rFonts w:ascii="Calibri" w:hAnsi="Calibri" w:cs="Calibri"/>
          <w:sz w:val="22"/>
          <w:szCs w:val="22"/>
        </w:rPr>
        <w:t xml:space="preserve"> Законность отнесения сведений к государственной тайне и их засекречивание заключается в соответствии засекречиваемых сведений положениям статей 5 и 7 настоящего Закона и законодательству Российской Федерации о государственной тайне. </w:t>
      </w:r>
    </w:p>
    <w:p>
      <w:pPr>
        <w:jc w:val="both"/>
        <w:spacing w:before="5" w:after="5"/>
      </w:pPr>
      <w:r>
        <w:rPr>
          <w:rFonts w:ascii="Calibri" w:hAnsi="Calibri" w:cs="Calibri"/>
          <w:sz w:val="22"/>
          <w:szCs w:val="22"/>
        </w:rPr>
        <w:t xml:space="preserve"> 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 </w:t>
      </w:r>
    </w:p>
    <w:p>
      <w:pPr>
        <w:jc w:val="both"/>
        <w:spacing w:before="5" w:after="5"/>
      </w:pPr>
      <w:r>
        <w:rPr>
          <w:rFonts w:ascii="Calibri" w:hAnsi="Calibri" w:cs="Calibri"/>
          <w:sz w:val="22"/>
          <w:szCs w:val="22"/>
        </w:rPr>
        <w:t xml:space="preserve"> Своевременность отнесения сведений к государственной тайне и их засекречивание заключается в установлении ограничений на распространение этих сведений с момента их получения (разработки) или заблаговременно. </w:t>
      </w:r>
    </w:p>
    <w:p>
      <w:pPr>
        <w:jc w:val="left"/>
        <w:spacing w:before="150" w:after="5"/>
      </w:pPr>
      <w:r>
        <w:rPr>
          <w:rFonts w:ascii="Calibri" w:hAnsi="Calibri" w:cs="Calibri"/>
          <w:sz w:val="28"/>
          <w:szCs w:val="28"/>
          <w:b/>
        </w:rPr>
        <w:t xml:space="preserve">Статья 7. Сведения, не подлежащие отнесению к государственной тайне и засекречиванию</w:t>
      </w:r>
    </w:p>
    <w:p>
      <w:pPr>
        <w:jc w:val="both"/>
        <w:spacing w:before="5" w:after="5"/>
      </w:pPr>
      <w:r>
        <w:rPr>
          <w:rFonts w:ascii="Calibri" w:hAnsi="Calibri" w:cs="Calibri"/>
          <w:sz w:val="22"/>
          <w:szCs w:val="22"/>
        </w:rPr>
        <w:t xml:space="preserve"> Не подлежат отнесению к государственной тайне и засекречиванию сведения:</w:t>
      </w:r>
    </w:p>
    <w:p>
      <w:r>
        <w:rPr>
          <w:rFonts w:ascii="Calibri" w:hAnsi="Calibri" w:cs="Calibri"/>
          <w:sz w:val="22"/>
          <w:szCs w:val="22"/>
        </w:rPr>
        <w:t xml:space="preserve">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
        <w:rPr>
          <w:rFonts w:ascii="Calibri" w:hAnsi="Calibri" w:cs="Calibri"/>
          <w:sz w:val="22"/>
          <w:szCs w:val="22"/>
        </w:rPr>
        <w:t xml:space="preserve"> о состоянии экологии, здравоохранения, санитарии, демографии, образования, культуры, сельского хозяйства, а также о состоянии преступности;</w:t>
      </w:r>
    </w:p>
    <w:p>
      <w:r>
        <w:rPr>
          <w:rFonts w:ascii="Calibri" w:hAnsi="Calibri" w:cs="Calibri"/>
          <w:sz w:val="22"/>
          <w:szCs w:val="22"/>
        </w:rPr>
        <w:t xml:space="preserve"> 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
        <w:rPr>
          <w:rFonts w:ascii="Calibri" w:hAnsi="Calibri" w:cs="Calibri"/>
          <w:sz w:val="22"/>
          <w:szCs w:val="22"/>
        </w:rPr>
        <w:t xml:space="preserve"> о фактах нарушения прав и свобод человека и гражданина;</w:t>
      </w:r>
    </w:p>
    <w:p>
      <w:r>
        <w:rPr>
          <w:rFonts w:ascii="Calibri" w:hAnsi="Calibri" w:cs="Calibri"/>
          <w:sz w:val="22"/>
          <w:szCs w:val="22"/>
        </w:rPr>
        <w:t xml:space="preserve"> о размерах золотого запаса и государственных валютных резервах Российской Федерации;</w:t>
      </w:r>
    </w:p>
    <w:p>
      <w:r>
        <w:rPr>
          <w:rFonts w:ascii="Calibri" w:hAnsi="Calibri" w:cs="Calibri"/>
          <w:sz w:val="22"/>
          <w:szCs w:val="22"/>
        </w:rPr>
        <w:t xml:space="preserve"> о состоянии здоровья высших должностных лиц Российской Федерации;</w:t>
      </w:r>
    </w:p>
    <w:p>
      <w:r>
        <w:rPr>
          <w:rFonts w:ascii="Calibri" w:hAnsi="Calibri" w:cs="Calibri"/>
          <w:sz w:val="22"/>
          <w:szCs w:val="22"/>
        </w:rPr>
        <w:t xml:space="preserve"> о фактах нарушения законности органами государственной власти и их должностными лицами. </w:t>
      </w:r>
    </w:p>
    <w:p>
      <w:pPr>
        <w:jc w:val="both"/>
        <w:spacing w:before="5" w:after="5"/>
      </w:pPr>
      <w:r>
        <w:rPr>
          <w:rFonts w:ascii="Calibri" w:hAnsi="Calibri" w:cs="Calibri"/>
          <w:sz w:val="22"/>
          <w:szCs w:val="22"/>
        </w:rPr>
        <w:t xml:space="preserve"> 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 </w:t>
      </w:r>
    </w:p>
    <w:p>
      <w:pPr>
        <w:jc w:val="left"/>
        <w:spacing w:before="150" w:after="5"/>
      </w:pPr>
      <w:r>
        <w:rPr>
          <w:rFonts w:ascii="Calibri" w:hAnsi="Calibri" w:cs="Calibri"/>
          <w:sz w:val="28"/>
          <w:szCs w:val="28"/>
          <w:b/>
        </w:rPr>
        <w:t xml:space="preserve">Статья 8. Степени секретности сведений и грифы секретности носителей этих сведений</w:t>
      </w:r>
    </w:p>
    <w:p>
      <w:pPr>
        <w:jc w:val="both"/>
        <w:spacing w:before="5" w:after="5"/>
      </w:pPr>
      <w:r>
        <w:rPr>
          <w:rFonts w:ascii="Calibri" w:hAnsi="Calibri" w:cs="Calibri"/>
          <w:sz w:val="22"/>
          <w:szCs w:val="22"/>
        </w:rPr>
        <w:t xml:space="preserve"> 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 </w:t>
      </w:r>
    </w:p>
    <w:p>
      <w:pPr>
        <w:jc w:val="both"/>
        <w:spacing w:before="5" w:after="5"/>
      </w:pPr>
      <w:r>
        <w:rPr>
          <w:rFonts w:ascii="Calibri" w:hAnsi="Calibri" w:cs="Calibri"/>
          <w:sz w:val="22"/>
          <w:szCs w:val="22"/>
        </w:rPr>
        <w:t xml:space="preserve"> 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 </w:t>
      </w:r>
    </w:p>
    <w:p>
      <w:pPr>
        <w:jc w:val="both"/>
        <w:spacing w:before="5" w:after="5"/>
      </w:pPr>
      <w:r>
        <w:rPr>
          <w:rFonts w:ascii="Calibri" w:hAnsi="Calibri" w:cs="Calibri"/>
          <w:sz w:val="22"/>
          <w:szCs w:val="22"/>
        </w:rPr>
        <w:t xml:space="preserve"> 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правила отнесения указанных сведений к той или иной степени секретности устанавливаются Правительством Российской Федерации. </w:t>
      </w:r>
    </w:p>
    <w:p>
      <w:pPr>
        <w:jc w:val="both"/>
        <w:spacing w:before="5" w:after="5"/>
      </w:pPr>
      <w:r>
        <w:rPr>
          <w:rFonts w:ascii="Calibri" w:hAnsi="Calibri" w:cs="Calibri"/>
          <w:sz w:val="22"/>
          <w:szCs w:val="22"/>
        </w:rPr>
        <w:t xml:space="preserve"> Использование перечисленных грифов секретности для засекречивания сведений, не отнесенных к государственной тайне, не допускается. </w:t>
      </w:r>
    </w:p>
    <w:p>
      <w:pPr>
        <w:jc w:val="left"/>
        <w:spacing w:before="150" w:after="5"/>
      </w:pPr>
      <w:r>
        <w:rPr>
          <w:rFonts w:ascii="Calibri" w:hAnsi="Calibri" w:cs="Calibri"/>
          <w:sz w:val="28"/>
          <w:szCs w:val="28"/>
          <w:b/>
        </w:rPr>
        <w:t xml:space="preserve">Статья 9. Порядок отнесения сведений к государственной тайне</w:t>
      </w:r>
    </w:p>
    <w:p>
      <w:pPr>
        <w:jc w:val="both"/>
        <w:spacing w:before="5" w:after="5"/>
      </w:pPr>
      <w:r>
        <w:rPr>
          <w:rFonts w:ascii="Calibri" w:hAnsi="Calibri" w:cs="Calibri"/>
          <w:sz w:val="22"/>
          <w:szCs w:val="22"/>
        </w:rPr>
        <w:t xml:space="preserve"> Отнесение сведений к государственной тайне осуществляется в соответствии с их отраслевой, ведомственной или программно-целевой принадлежностью, а также в соответствии с настоящим Законом. </w:t>
      </w:r>
    </w:p>
    <w:p>
      <w:pPr>
        <w:jc w:val="both"/>
        <w:spacing w:before="5" w:after="5"/>
      </w:pPr>
      <w:r>
        <w:rPr>
          <w:rFonts w:ascii="Calibri" w:hAnsi="Calibri" w:cs="Calibri"/>
          <w:sz w:val="22"/>
          <w:szCs w:val="22"/>
        </w:rPr>
        <w:t xml:space="preserve"> 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 </w:t>
      </w:r>
    </w:p>
    <w:p>
      <w:pPr>
        <w:jc w:val="both"/>
        <w:spacing w:before="5" w:after="5"/>
      </w:pPr>
      <w:r>
        <w:rPr>
          <w:rFonts w:ascii="Calibri" w:hAnsi="Calibri" w:cs="Calibri"/>
          <w:sz w:val="22"/>
          <w:szCs w:val="22"/>
        </w:rPr>
        <w:t xml:space="preserve"> Отнесение сведений к государственной тайне осуществляется в соответствии с Перечнем сведений, составляющих государственную тайну, определяемым настоящим Законом, руководителями органов государственной власти в соответствии с Перечнем должностных лиц,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 </w:t>
      </w:r>
    </w:p>
    <w:p>
      <w:pPr>
        <w:jc w:val="both"/>
        <w:spacing w:before="5" w:after="5"/>
      </w:pPr>
      <w:r>
        <w:rPr>
          <w:rFonts w:ascii="Calibri" w:hAnsi="Calibri" w:cs="Calibri"/>
          <w:sz w:val="22"/>
          <w:szCs w:val="22"/>
        </w:rPr>
        <w:t xml:space="preserve"> 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Перечень утверждается Президентом Российской Федерации, подлежит открытому опубликованию и пересматривается по мере необходимости. </w:t>
      </w:r>
    </w:p>
    <w:p>
      <w:pPr>
        <w:jc w:val="both"/>
        <w:spacing w:before="5" w:after="5"/>
      </w:pPr>
      <w:r>
        <w:rPr>
          <w:rFonts w:ascii="Calibri" w:hAnsi="Calibri" w:cs="Calibri"/>
          <w:sz w:val="22"/>
          <w:szCs w:val="22"/>
        </w:rPr>
        <w:t xml:space="preserve"> 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 </w:t>
      </w:r>
    </w:p>
    <w:p>
      <w:pPr>
        <w:jc w:val="left"/>
        <w:spacing w:before="150" w:after="5"/>
      </w:pPr>
      <w:r>
        <w:rPr>
          <w:rFonts w:ascii="Calibri" w:hAnsi="Calibri" w:cs="Calibri"/>
          <w:sz w:val="28"/>
          <w:szCs w:val="28"/>
          <w:b/>
        </w:rPr>
        <w:t xml:space="preserve">Статья 10. Ограничение прав собственности предприятий, учреждений, организаций и граждан Российской Федерации на информацию в связи с ее засекречиванием</w:t>
      </w:r>
    </w:p>
    <w:p>
      <w:pPr>
        <w:jc w:val="both"/>
        <w:spacing w:before="5" w:after="5"/>
      </w:pPr>
      <w:r>
        <w:rPr>
          <w:rFonts w:ascii="Calibri" w:hAnsi="Calibri" w:cs="Calibri"/>
          <w:sz w:val="22"/>
          <w:szCs w:val="22"/>
        </w:rPr>
        <w:t xml:space="preserve"> Должностные лица, наделенные в порядке, предусмотренном статьей 9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 собственник информации), если эта информация включает сведения, перечисленные в Перечне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 </w:t>
      </w:r>
    </w:p>
    <w:p>
      <w:pPr>
        <w:jc w:val="both"/>
        <w:spacing w:before="5" w:after="5"/>
      </w:pPr>
      <w:r>
        <w:rPr>
          <w:rFonts w:ascii="Calibri" w:hAnsi="Calibri" w:cs="Calibri"/>
          <w:sz w:val="22"/>
          <w:szCs w:val="22"/>
        </w:rPr>
        <w:t xml:space="preserve"> 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 </w:t>
      </w:r>
    </w:p>
    <w:p>
      <w:pPr>
        <w:jc w:val="both"/>
        <w:spacing w:before="5" w:after="5"/>
      </w:pPr>
      <w:r>
        <w:rPr>
          <w:rFonts w:ascii="Calibri" w:hAnsi="Calibri" w:cs="Calibri"/>
          <w:sz w:val="22"/>
          <w:szCs w:val="22"/>
        </w:rPr>
        <w:t xml:space="preserve"> 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незаконными порядок возмещения ущерба, нанесенного собственнику информации, определяется решением суда в соответствии с действующим законодательством. </w:t>
      </w:r>
    </w:p>
    <w:p>
      <w:pPr>
        <w:jc w:val="both"/>
        <w:spacing w:before="5" w:after="5"/>
      </w:pPr>
      <w:r>
        <w:rPr>
          <w:rFonts w:ascii="Calibri" w:hAnsi="Calibri" w:cs="Calibri"/>
          <w:sz w:val="22"/>
          <w:szCs w:val="22"/>
        </w:rPr>
        <w:t xml:space="preserve"> 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Российской Федерации. </w:t>
      </w:r>
    </w:p>
    <w:p>
      <w:pPr>
        <w:jc w:val="left"/>
        <w:spacing w:before="150" w:after="5"/>
      </w:pPr>
      <w:r>
        <w:rPr>
          <w:rFonts w:ascii="Calibri" w:hAnsi="Calibri" w:cs="Calibri"/>
          <w:sz w:val="28"/>
          <w:szCs w:val="28"/>
          <w:b/>
        </w:rPr>
        <w:t xml:space="preserve">Статья 11. Порядок засекречивания сведений и их носителей</w:t>
      </w:r>
    </w:p>
    <w:p>
      <w:pPr>
        <w:jc w:val="both"/>
        <w:spacing w:before="5" w:after="5"/>
      </w:pPr>
      <w:r>
        <w:rPr>
          <w:rFonts w:ascii="Calibri" w:hAnsi="Calibri" w:cs="Calibri"/>
          <w:sz w:val="22"/>
          <w:szCs w:val="22"/>
        </w:rPr>
        <w:t xml:space="preserve"> 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 При засекречивании этих сведений их носителям присваивается соответствующий гриф секретности. </w:t>
      </w:r>
    </w:p>
    <w:p>
      <w:pPr>
        <w:jc w:val="both"/>
        <w:spacing w:before="5" w:after="5"/>
      </w:pPr>
      <w:r>
        <w:rPr>
          <w:rFonts w:ascii="Calibri" w:hAnsi="Calibri" w:cs="Calibri"/>
          <w:sz w:val="22"/>
          <w:szCs w:val="22"/>
        </w:rPr>
        <w:t xml:space="preserve"> 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 </w:t>
      </w:r>
    </w:p>
    <w:p>
      <w:pPr>
        <w:jc w:val="both"/>
        <w:spacing w:before="5" w:after="5"/>
      </w:pPr>
      <w:r>
        <w:rPr>
          <w:rFonts w:ascii="Calibri" w:hAnsi="Calibri" w:cs="Calibri"/>
          <w:sz w:val="22"/>
          <w:szCs w:val="22"/>
        </w:rPr>
        <w:t xml:space="preserve"> 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 </w:t>
      </w:r>
    </w:p>
    <w:p>
      <w:pPr>
        <w:jc w:val="left"/>
        <w:spacing w:before="150" w:after="5"/>
      </w:pPr>
      <w:r>
        <w:rPr>
          <w:rFonts w:ascii="Calibri" w:hAnsi="Calibri" w:cs="Calibri"/>
          <w:sz w:val="28"/>
          <w:szCs w:val="28"/>
          <w:b/>
        </w:rPr>
        <w:t xml:space="preserve">Статья 12. Реквизиты носителей сведений, составляющих государственную тайну</w:t>
      </w:r>
    </w:p>
    <w:p>
      <w:pPr>
        <w:jc w:val="both"/>
        <w:spacing w:before="5" w:after="5"/>
      </w:pPr>
      <w:r>
        <w:rPr>
          <w:rFonts w:ascii="Calibri" w:hAnsi="Calibri" w:cs="Calibri"/>
          <w:sz w:val="22"/>
          <w:szCs w:val="22"/>
        </w:rPr>
        <w:t xml:space="preserve"> На носители сведений, составляющих государственную тайну, наносятся реквизиты, включающие следующие данные:</w:t>
      </w:r>
    </w:p>
    <w:p>
      <w:r>
        <w:rPr>
          <w:rFonts w:ascii="Calibri" w:hAnsi="Calibri" w:cs="Calibri"/>
          <w:sz w:val="22"/>
          <w:szCs w:val="22"/>
        </w:rPr>
        <w:t xml:space="preserve"> о степени секретности содержащихся в носителе сведений со ссылкой на соответствующий пункт действующего в данном органе государственной власти, на данном предприятии, в данных учреждении и организации перечня сведений, подлежащих засекречиванию;</w:t>
      </w:r>
    </w:p>
    <w:p>
      <w:r>
        <w:rPr>
          <w:rFonts w:ascii="Calibri" w:hAnsi="Calibri" w:cs="Calibri"/>
          <w:sz w:val="22"/>
          <w:szCs w:val="22"/>
        </w:rPr>
        <w:t xml:space="preserve"> об органе государственной власти, о предприятии, об учреждении, организации, осуществивших засекречивание носителя;</w:t>
      </w:r>
    </w:p>
    <w:p>
      <w:r>
        <w:rPr>
          <w:rFonts w:ascii="Calibri" w:hAnsi="Calibri" w:cs="Calibri"/>
          <w:sz w:val="22"/>
          <w:szCs w:val="22"/>
        </w:rPr>
        <w:t xml:space="preserve"> о регистрационном номере;</w:t>
      </w:r>
    </w:p>
    <w:p>
      <w:r>
        <w:rPr>
          <w:rFonts w:ascii="Calibri" w:hAnsi="Calibri" w:cs="Calibri"/>
          <w:sz w:val="22"/>
          <w:szCs w:val="22"/>
        </w:rPr>
        <w:t xml:space="preserve"> о дате или условии рассекречивания сведений либо о событии, после наступления которого сведения будут рассекречены. </w:t>
      </w:r>
    </w:p>
    <w:p>
      <w:pPr>
        <w:jc w:val="both"/>
        <w:spacing w:before="5" w:after="5"/>
      </w:pPr>
      <w:r>
        <w:rPr>
          <w:rFonts w:ascii="Calibri" w:hAnsi="Calibri" w:cs="Calibri"/>
          <w:sz w:val="22"/>
          <w:szCs w:val="22"/>
        </w:rPr>
        <w:t xml:space="preserve"> 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 </w:t>
      </w:r>
    </w:p>
    <w:p>
      <w:pPr>
        <w:jc w:val="both"/>
        <w:spacing w:before="5" w:after="5"/>
      </w:pPr>
      <w:r>
        <w:rPr>
          <w:rFonts w:ascii="Calibri" w:hAnsi="Calibri" w:cs="Calibri"/>
          <w:sz w:val="22"/>
          <w:szCs w:val="22"/>
        </w:rPr>
        <w:t xml:space="preserve"> Если носитель содержит составные части с различными степенями секретности, каждой из 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 </w:t>
      </w:r>
    </w:p>
    <w:p>
      <w:pPr>
        <w:jc w:val="both"/>
        <w:spacing w:before="5" w:after="5"/>
      </w:pPr>
      <w:r>
        <w:rPr>
          <w:rFonts w:ascii="Calibri" w:hAnsi="Calibri" w:cs="Calibri"/>
          <w:sz w:val="22"/>
          <w:szCs w:val="22"/>
        </w:rPr>
        <w:t xml:space="preserve"> 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Правительством Российской Федерации. </w:t>
      </w:r>
    </w:p>
    <w:p>
      <w:pPr>
        <w:jc w:val="center"/>
        <w:spacing w:before="150" w:after="5"/>
      </w:pPr>
      <w:r>
        <w:rPr>
          <w:rFonts w:ascii="Calibri" w:hAnsi="Calibri" w:cs="Calibri"/>
          <w:sz w:val="32"/>
          <w:szCs w:val="32"/>
          <w:b/>
        </w:rPr>
        <w:t xml:space="preserve">Раздел IV. Рассекречивание сведений и их носителей</w:t>
      </w:r>
    </w:p>
    <w:p>
      <w:pPr>
        <w:jc w:val="left"/>
        <w:spacing w:before="150" w:after="5"/>
      </w:pPr>
      <w:r>
        <w:rPr>
          <w:rFonts w:ascii="Calibri" w:hAnsi="Calibri" w:cs="Calibri"/>
          <w:sz w:val="28"/>
          <w:szCs w:val="28"/>
          <w:b/>
        </w:rPr>
        <w:t xml:space="preserve">Статья 13. Порядок рассекречивания сведений</w:t>
      </w:r>
    </w:p>
    <w:p>
      <w:pPr>
        <w:jc w:val="both"/>
        <w:spacing w:before="5" w:after="5"/>
      </w:pPr>
      <w:r>
        <w:rPr>
          <w:rFonts w:ascii="Calibri" w:hAnsi="Calibri" w:cs="Calibri"/>
          <w:sz w:val="22"/>
          <w:szCs w:val="22"/>
        </w:rPr>
        <w:t xml:space="preserve"> Рассекречивание сведений и их носителей -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 </w:t>
      </w:r>
    </w:p>
    <w:p>
      <w:pPr>
        <w:jc w:val="both"/>
        <w:spacing w:before="5" w:after="5"/>
      </w:pPr>
      <w:r>
        <w:rPr>
          <w:rFonts w:ascii="Calibri" w:hAnsi="Calibri" w:cs="Calibri"/>
          <w:sz w:val="22"/>
          <w:szCs w:val="22"/>
        </w:rPr>
        <w:t xml:space="preserve"> Основаниями для рассекречивания сведений являются:</w:t>
      </w:r>
    </w:p>
    <w:p>
      <w:r>
        <w:rPr>
          <w:rFonts w:ascii="Calibri" w:hAnsi="Calibri" w:cs="Calibri"/>
          <w:sz w:val="22"/>
          <w:szCs w:val="22"/>
        </w:rPr>
        <w:t xml:space="preserve"> 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w:t>
      </w:r>
    </w:p>
    <w:p>
      <w:r>
        <w:rPr>
          <w:rFonts w:ascii="Calibri" w:hAnsi="Calibri" w:cs="Calibri"/>
          <w:sz w:val="22"/>
          <w:szCs w:val="22"/>
        </w:rPr>
        <w:t xml:space="preserve"> изменение объективных обстоятельств, вследствие которого дальнейшая защита сведений, составляющих государственную тайну, является нецелесообразной. </w:t>
      </w:r>
    </w:p>
    <w:p>
      <w:pPr>
        <w:jc w:val="both"/>
        <w:spacing w:before="5" w:after="5"/>
      </w:pPr>
      <w:r>
        <w:rPr>
          <w:rFonts w:ascii="Calibri" w:hAnsi="Calibri" w:cs="Calibri"/>
          <w:sz w:val="22"/>
          <w:szCs w:val="22"/>
        </w:rPr>
        <w:t xml:space="preserve"> 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 </w:t>
      </w:r>
    </w:p>
    <w:p>
      <w:pPr>
        <w:jc w:val="both"/>
        <w:spacing w:before="5" w:after="5"/>
      </w:pPr>
      <w:r>
        <w:rPr>
          <w:rFonts w:ascii="Calibri" w:hAnsi="Calibri" w:cs="Calibri"/>
          <w:sz w:val="22"/>
          <w:szCs w:val="22"/>
        </w:rPr>
        <w:t xml:space="preserve"> 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 </w:t>
      </w:r>
    </w:p>
    <w:p>
      <w:pPr>
        <w:jc w:val="both"/>
        <w:spacing w:before="5" w:after="5"/>
      </w:pPr>
      <w:r>
        <w:rPr>
          <w:rFonts w:ascii="Calibri" w:hAnsi="Calibri" w:cs="Calibri"/>
          <w:sz w:val="22"/>
          <w:szCs w:val="22"/>
        </w:rPr>
        <w:t xml:space="preserve"> 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 </w:t>
      </w:r>
    </w:p>
    <w:p>
      <w:pPr>
        <w:jc w:val="left"/>
        <w:spacing w:before="150" w:after="5"/>
      </w:pPr>
      <w:r>
        <w:rPr>
          <w:rFonts w:ascii="Calibri" w:hAnsi="Calibri" w:cs="Calibri"/>
          <w:sz w:val="28"/>
          <w:szCs w:val="28"/>
          <w:b/>
        </w:rPr>
        <w:t xml:space="preserve">Статья 14. Порядок рассекречивания носителей сведений, составляющих государственную тайну</w:t>
      </w:r>
    </w:p>
    <w:p>
      <w:pPr>
        <w:jc w:val="both"/>
        <w:spacing w:before="5" w:after="5"/>
      </w:pPr>
      <w:r>
        <w:rPr>
          <w:rFonts w:ascii="Calibri" w:hAnsi="Calibri" w:cs="Calibri"/>
          <w:sz w:val="22"/>
          <w:szCs w:val="22"/>
        </w:rPr>
        <w:t xml:space="preserve"> 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 </w:t>
      </w:r>
    </w:p>
    <w:p>
      <w:pPr>
        <w:jc w:val="both"/>
        <w:spacing w:before="5" w:after="5"/>
      </w:pPr>
      <w:r>
        <w:rPr>
          <w:rFonts w:ascii="Calibri" w:hAnsi="Calibri" w:cs="Calibri"/>
          <w:sz w:val="22"/>
          <w:szCs w:val="22"/>
        </w:rPr>
        <w:t xml:space="preserve"> 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 </w:t>
      </w:r>
    </w:p>
    <w:p>
      <w:pPr>
        <w:jc w:val="both"/>
        <w:spacing w:before="5" w:after="5"/>
      </w:pPr>
      <w:r>
        <w:rPr>
          <w:rFonts w:ascii="Calibri" w:hAnsi="Calibri" w:cs="Calibri"/>
          <w:sz w:val="22"/>
          <w:szCs w:val="22"/>
        </w:rPr>
        <w:t xml:space="preserve"> 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 </w:t>
      </w:r>
    </w:p>
    <w:p>
      <w:pPr>
        <w:jc w:val="both"/>
        <w:spacing w:before="5" w:after="5"/>
      </w:pPr>
      <w:r>
        <w:rPr>
          <w:rFonts w:ascii="Calibri" w:hAnsi="Calibri" w:cs="Calibri"/>
          <w:sz w:val="22"/>
          <w:szCs w:val="22"/>
        </w:rPr>
        <w:t xml:space="preserve"> 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организацией-фондообразователем или ее правопреемником. В случае ликвидации организации-фондообразователя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 </w:t>
      </w:r>
    </w:p>
    <w:p>
      <w:pPr>
        <w:jc w:val="left"/>
        <w:spacing w:before="150" w:after="5"/>
      </w:pPr>
      <w:r>
        <w:rPr>
          <w:rFonts w:ascii="Calibri" w:hAnsi="Calibri" w:cs="Calibri"/>
          <w:sz w:val="28"/>
          <w:szCs w:val="28"/>
          <w:b/>
        </w:rPr>
        <w:t xml:space="preserve">Статья 15. Исполнение запросов граждан, предприятий, учреждений, организаций и органов государственной власти Российской Федерации о рассекречивании сведений</w:t>
      </w:r>
    </w:p>
    <w:p>
      <w:pPr>
        <w:jc w:val="both"/>
        <w:spacing w:before="5" w:after="5"/>
      </w:pPr>
      <w:r>
        <w:rPr>
          <w:rFonts w:ascii="Calibri" w:hAnsi="Calibri" w:cs="Calibri"/>
          <w:sz w:val="22"/>
          <w:szCs w:val="22"/>
        </w:rPr>
        <w:t xml:space="preserve"> 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 </w:t>
      </w:r>
    </w:p>
    <w:p>
      <w:pPr>
        <w:jc w:val="both"/>
        <w:spacing w:before="5" w:after="5"/>
      </w:pPr>
      <w:r>
        <w:rPr>
          <w:rFonts w:ascii="Calibri" w:hAnsi="Calibri" w:cs="Calibri"/>
          <w:sz w:val="22"/>
          <w:szCs w:val="22"/>
        </w:rPr>
        <w:t xml:space="preserve"> 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Российской Федерации, подавшие запрос. </w:t>
      </w:r>
    </w:p>
    <w:p>
      <w:pPr>
        <w:jc w:val="both"/>
        <w:spacing w:before="5" w:after="5"/>
      </w:pPr>
      <w:r>
        <w:rPr>
          <w:rFonts w:ascii="Calibri" w:hAnsi="Calibri" w:cs="Calibri"/>
          <w:sz w:val="22"/>
          <w:szCs w:val="22"/>
        </w:rPr>
        <w:t xml:space="preserve"> 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 </w:t>
      </w:r>
    </w:p>
    <w:p>
      <w:pPr>
        <w:jc w:val="both"/>
        <w:spacing w:before="5" w:after="5"/>
      </w:pPr>
      <w:r>
        <w:rPr>
          <w:rFonts w:ascii="Calibri" w:hAnsi="Calibri" w:cs="Calibri"/>
          <w:sz w:val="22"/>
          <w:szCs w:val="22"/>
        </w:rPr>
        <w:t xml:space="preserve"> 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 </w:t>
      </w:r>
    </w:p>
    <w:p>
      <w:pPr>
        <w:jc w:val="center"/>
        <w:spacing w:before="150" w:after="5"/>
      </w:pPr>
      <w:r>
        <w:rPr>
          <w:rFonts w:ascii="Calibri" w:hAnsi="Calibri" w:cs="Calibri"/>
          <w:sz w:val="32"/>
          <w:szCs w:val="32"/>
          <w:b/>
        </w:rPr>
        <w:t xml:space="preserve">Раздел V. Распоряжение сведениями, составляющими государственную тайну</w:t>
      </w:r>
    </w:p>
    <w:p>
      <w:pPr>
        <w:jc w:val="left"/>
        <w:spacing w:before="150" w:after="5"/>
      </w:pPr>
      <w:r>
        <w:rPr>
          <w:rFonts w:ascii="Calibri" w:hAnsi="Calibri" w:cs="Calibri"/>
          <w:sz w:val="28"/>
          <w:szCs w:val="28"/>
          <w:b/>
        </w:rPr>
        <w:t xml:space="preserve">Статья 16. Взаимная передача сведений, составляющих государственную тайну, органами государственной власти, предприятиями, учреждениями и организациями</w:t>
      </w:r>
    </w:p>
    <w:p>
      <w:pPr>
        <w:jc w:val="both"/>
        <w:spacing w:before="5" w:after="5"/>
      </w:pPr>
      <w:r>
        <w:rPr>
          <w:rFonts w:ascii="Calibri" w:hAnsi="Calibri" w:cs="Calibri"/>
          <w:sz w:val="22"/>
          <w:szCs w:val="22"/>
        </w:rPr>
        <w:t xml:space="preserve"> 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статьей 9 настоящего Закона находятся эти сведения. </w:t>
      </w:r>
    </w:p>
    <w:p>
      <w:pPr>
        <w:jc w:val="both"/>
        <w:spacing w:before="5" w:after="5"/>
      </w:pPr>
      <w:r>
        <w:rPr>
          <w:rFonts w:ascii="Calibri" w:hAnsi="Calibri" w:cs="Calibri"/>
          <w:sz w:val="22"/>
          <w:szCs w:val="22"/>
        </w:rPr>
        <w:t xml:space="preserve"> 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 </w:t>
      </w:r>
    </w:p>
    <w:p>
      <w:pPr>
        <w:jc w:val="both"/>
        <w:spacing w:before="5" w:after="5"/>
      </w:pPr>
      <w:r>
        <w:rPr>
          <w:rFonts w:ascii="Calibri" w:hAnsi="Calibri" w:cs="Calibri"/>
          <w:sz w:val="22"/>
          <w:szCs w:val="22"/>
        </w:rPr>
        <w:t xml:space="preserve"> 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статье 27 настоящего Закона. </w:t>
      </w:r>
    </w:p>
    <w:p>
      <w:pPr>
        <w:jc w:val="left"/>
        <w:spacing w:before="150" w:after="5"/>
      </w:pPr>
      <w:r>
        <w:rPr>
          <w:rFonts w:ascii="Calibri" w:hAnsi="Calibri" w:cs="Calibri"/>
          <w:sz w:val="28"/>
          <w:szCs w:val="28"/>
          <w:b/>
        </w:rPr>
        <w:t xml:space="preserve">Статья 17. Передача сведений, составляющих государственную тайну, в связи с выполнением совместных и других работ</w:t>
      </w:r>
    </w:p>
    <w:p>
      <w:pPr>
        <w:jc w:val="both"/>
        <w:spacing w:before="5" w:after="5"/>
      </w:pPr>
      <w:r>
        <w:rPr>
          <w:rFonts w:ascii="Calibri" w:hAnsi="Calibri" w:cs="Calibri"/>
          <w:sz w:val="22"/>
          <w:szCs w:val="22"/>
        </w:rPr>
        <w:t xml:space="preserve"> 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статьей 9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 </w:t>
      </w:r>
    </w:p>
    <w:p>
      <w:pPr>
        <w:jc w:val="both"/>
        <w:spacing w:before="5" w:after="5"/>
      </w:pPr>
      <w:r>
        <w:rPr>
          <w:rFonts w:ascii="Calibri" w:hAnsi="Calibri" w:cs="Calibri"/>
          <w:sz w:val="22"/>
          <w:szCs w:val="22"/>
        </w:rPr>
        <w:t xml:space="preserve"> Предприятия, учреждения или организации, в том числе и негосударственных форм собственности, при проведении совместных и других работ (получении государственных заказов) и возникновении в связи с этим необходимости в использовании сведений, составляющих государственную тайну, могут заключать с государственными предприятиями, учреждениями или организациями договоры об использовании услуг их структурных подразделений по защите государственной тайны, о чем делается соответствующая отметка в лицензиях на проведение работ с использованием сведений, составляющих государственную тайну, обеих договаривающихся сторон. </w:t>
      </w:r>
    </w:p>
    <w:p>
      <w:pPr>
        <w:jc w:val="both"/>
        <w:spacing w:before="5" w:after="5"/>
      </w:pPr>
      <w:r>
        <w:rPr>
          <w:rFonts w:ascii="Calibri" w:hAnsi="Calibri" w:cs="Calibri"/>
          <w:sz w:val="22"/>
          <w:szCs w:val="22"/>
        </w:rPr>
        <w:t xml:space="preserve"> 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 </w:t>
      </w:r>
    </w:p>
    <w:p>
      <w:pPr>
        <w:jc w:val="both"/>
        <w:spacing w:before="5" w:after="5"/>
      </w:pPr>
      <w:r>
        <w:rPr>
          <w:rFonts w:ascii="Calibri" w:hAnsi="Calibri" w:cs="Calibri"/>
          <w:sz w:val="22"/>
          <w:szCs w:val="22"/>
        </w:rPr>
        <w:t xml:space="preserve"> Организация контроля за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 </w:t>
      </w:r>
    </w:p>
    <w:p>
      <w:pPr>
        <w:jc w:val="both"/>
        <w:spacing w:before="5" w:after="5"/>
      </w:pPr>
      <w:r>
        <w:rPr>
          <w:rFonts w:ascii="Calibri" w:hAnsi="Calibri" w:cs="Calibri"/>
          <w:sz w:val="22"/>
          <w:szCs w:val="22"/>
        </w:rPr>
        <w:t xml:space="preserve"> 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 При этом материальный ущерб, нанесенный исполнителем государству в лице заказчика, подлежит взысканию в соответствии с действующим законодательством. </w:t>
      </w:r>
    </w:p>
    <w:p>
      <w:pPr>
        <w:jc w:val="left"/>
        <w:spacing w:before="150" w:after="5"/>
      </w:pPr>
      <w:r>
        <w:rPr>
          <w:rFonts w:ascii="Calibri" w:hAnsi="Calibri" w:cs="Calibri"/>
          <w:sz w:val="28"/>
          <w:szCs w:val="28"/>
          <w:b/>
        </w:rPr>
        <w:t xml:space="preserve">Статья 18. Передача сведений, составляющих государственную тайну, другим государствам или международным организациям</w:t>
      </w:r>
    </w:p>
    <w:p>
      <w:pPr>
        <w:jc w:val="both"/>
        <w:spacing w:before="5" w:after="5"/>
      </w:pPr>
      <w:r>
        <w:rPr>
          <w:rFonts w:ascii="Calibri" w:hAnsi="Calibri" w:cs="Calibri"/>
          <w:sz w:val="22"/>
          <w:szCs w:val="22"/>
        </w:rPr>
        <w:t xml:space="preserve"> Решение о передаче сведений, составляющих государственную тайну, другим государствам или международным организациям принимается Правительством Российской Федерации при наличии экспертного заключения межведомственной комиссии по защите государственной тайны о возможности передачи этих сведений. </w:t>
      </w:r>
    </w:p>
    <w:p>
      <w:pPr>
        <w:jc w:val="both"/>
        <w:spacing w:before="5" w:after="5"/>
      </w:pPr>
      <w:r>
        <w:rPr>
          <w:rFonts w:ascii="Calibri" w:hAnsi="Calibri" w:cs="Calibri"/>
          <w:sz w:val="22"/>
          <w:szCs w:val="22"/>
        </w:rPr>
        <w:t xml:space="preserve"> Обязательства принимающей стороны по защите передаваемых ей сведений предусматриваются заключаемым с ней договором (соглашением). </w:t>
      </w:r>
    </w:p>
    <w:p>
      <w:pPr>
        <w:jc w:val="left"/>
        <w:spacing w:before="150" w:after="5"/>
      </w:pPr>
      <w:r>
        <w:rPr>
          <w:rFonts w:ascii="Calibri" w:hAnsi="Calibri" w:cs="Calibri"/>
          <w:sz w:val="28"/>
          <w:szCs w:val="28"/>
          <w:b/>
        </w:rPr>
        <w:t xml:space="preserve">Статья 19. Защита сведений, составляющих государственную тайну, при изменении функций субъектов правоотношений</w:t>
      </w:r>
    </w:p>
    <w:p>
      <w:pPr>
        <w:jc w:val="both"/>
        <w:spacing w:before="5" w:after="5"/>
      </w:pPr>
      <w:r>
        <w:rPr>
          <w:rFonts w:ascii="Calibri" w:hAnsi="Calibri" w:cs="Calibri"/>
          <w:sz w:val="22"/>
          <w:szCs w:val="22"/>
        </w:rPr>
        <w:t xml:space="preserve"> 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r>
        <w:rPr>
          <w:rFonts w:ascii="Calibri" w:hAnsi="Calibri" w:cs="Calibri"/>
          <w:sz w:val="22"/>
          <w:szCs w:val="22"/>
        </w:rPr>
        <w:t xml:space="preserve"> 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
        <w:rPr>
          <w:rFonts w:ascii="Calibri" w:hAnsi="Calibri" w:cs="Calibri"/>
          <w:sz w:val="22"/>
          <w:szCs w:val="22"/>
        </w:rPr>
        <w:t xml:space="preserve"> органу государственной власти, в распоряжении которого в соответствии со статьей 9 настоящего Закона находятся соответствующие сведения;</w:t>
      </w:r>
    </w:p>
    <w:p>
      <w:r>
        <w:rPr>
          <w:rFonts w:ascii="Calibri" w:hAnsi="Calibri" w:cs="Calibri"/>
          <w:sz w:val="22"/>
          <w:szCs w:val="22"/>
        </w:rPr>
        <w:t xml:space="preserve"> другому органу государственной власти, предприятию, учреждению или организации по указанию межведомственной комиссии по защите государственной тайны. </w:t>
      </w:r>
    </w:p>
    <w:p>
      <w:pPr>
        <w:jc w:val="center"/>
        <w:spacing w:before="150" w:after="5"/>
      </w:pPr>
      <w:r>
        <w:rPr>
          <w:rFonts w:ascii="Calibri" w:hAnsi="Calibri" w:cs="Calibri"/>
          <w:sz w:val="32"/>
          <w:szCs w:val="32"/>
          <w:b/>
        </w:rPr>
        <w:t xml:space="preserve">Раздел VI. Защита государственной тайны</w:t>
      </w:r>
    </w:p>
    <w:p>
      <w:pPr>
        <w:jc w:val="left"/>
        <w:spacing w:before="150" w:after="5"/>
      </w:pPr>
      <w:r>
        <w:rPr>
          <w:rFonts w:ascii="Calibri" w:hAnsi="Calibri" w:cs="Calibri"/>
          <w:sz w:val="28"/>
          <w:szCs w:val="28"/>
          <w:b/>
        </w:rPr>
        <w:t xml:space="preserve">Статья 20. Органы защиты государственной тайны</w:t>
      </w:r>
    </w:p>
    <w:p>
      <w:pPr>
        <w:jc w:val="both"/>
        <w:spacing w:before="5" w:after="5"/>
      </w:pPr>
      <w:r>
        <w:rPr>
          <w:rFonts w:ascii="Calibri" w:hAnsi="Calibri" w:cs="Calibri"/>
          <w:sz w:val="22"/>
          <w:szCs w:val="22"/>
        </w:rPr>
        <w:t xml:space="preserve"> К органам защиты государственной тайны относятся:</w:t>
      </w:r>
    </w:p>
    <w:p>
      <w:r>
        <w:rPr>
          <w:rFonts w:ascii="Calibri" w:hAnsi="Calibri" w:cs="Calibri"/>
          <w:sz w:val="22"/>
          <w:szCs w:val="22"/>
        </w:rPr>
        <w:t xml:space="preserve"> межведомственная комиссия по защите государственной тайны;</w:t>
      </w:r>
    </w:p>
    <w:p>
      <w:r>
        <w:rPr>
          <w:rFonts w:ascii="Calibri" w:hAnsi="Calibri" w:cs="Calibri"/>
          <w:sz w:val="22"/>
          <w:szCs w:val="22"/>
        </w:rPr>
        <w:t xml:space="preserve">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r>
        <w:rPr>
          <w:rFonts w:ascii="Calibri" w:hAnsi="Calibri" w:cs="Calibri"/>
          <w:sz w:val="22"/>
          <w:szCs w:val="22"/>
        </w:rPr>
        <w:t xml:space="preserve"> органы государственной власти, предприятия, учреждения и организации и их структурные подразделения по защите государственной тайны. </w:t>
      </w:r>
    </w:p>
    <w:p>
      <w:pPr>
        <w:jc w:val="both"/>
        <w:spacing w:before="5" w:after="5"/>
      </w:pPr>
      <w:r>
        <w:rPr>
          <w:rFonts w:ascii="Calibri" w:hAnsi="Calibri" w:cs="Calibri"/>
          <w:sz w:val="22"/>
          <w:szCs w:val="22"/>
        </w:rPr>
        <w:t xml:space="preserve"> 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Российской Федерации о государственной тайне. Функции межведомственной комиссии по защите государственной тайны и ее надведомственные полномочия реализуются в соответствии с Положением о межведомственной комиссии по защите государственной тайны, утверждаемым Президентом Российской Федерации. </w:t>
      </w:r>
    </w:p>
    <w:p>
      <w:pPr>
        <w:jc w:val="both"/>
        <w:spacing w:before="5" w:after="5"/>
      </w:pPr>
      <w:r>
        <w:rPr>
          <w:rFonts w:ascii="Calibri" w:hAnsi="Calibri" w:cs="Calibri"/>
          <w:sz w:val="22"/>
          <w:szCs w:val="22"/>
        </w:rPr>
        <w:t xml:space="preserve">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Российской Федерации. </w:t>
      </w:r>
    </w:p>
    <w:p>
      <w:pPr>
        <w:jc w:val="both"/>
        <w:spacing w:before="5" w:after="5"/>
      </w:pPr>
      <w:r>
        <w:rPr>
          <w:rFonts w:ascii="Calibri" w:hAnsi="Calibri" w:cs="Calibri"/>
          <w:sz w:val="22"/>
          <w:szCs w:val="22"/>
        </w:rPr>
        <w:t xml:space="preserve"> 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 нормативными документами, утверждаемыми Правительством Российской Федерации, и с учетом специфики проводимых ими работ. </w:t>
      </w:r>
    </w:p>
    <w:p>
      <w:pPr>
        <w:jc w:val="both"/>
        <w:spacing w:before="5" w:after="5"/>
      </w:pPr>
      <w:r>
        <w:rPr>
          <w:rFonts w:ascii="Calibri" w:hAnsi="Calibri" w:cs="Calibri"/>
          <w:sz w:val="22"/>
          <w:szCs w:val="22"/>
        </w:rPr>
        <w:t xml:space="preserve"> Защита государственной тайны является видом основной деятельности органа государственной власти, предприятия, учреждения или организации. </w:t>
      </w:r>
    </w:p>
    <w:p>
      <w:pPr>
        <w:jc w:val="left"/>
        <w:spacing w:before="150" w:after="5"/>
      </w:pPr>
      <w:r>
        <w:rPr>
          <w:rFonts w:ascii="Calibri" w:hAnsi="Calibri" w:cs="Calibri"/>
          <w:sz w:val="28"/>
          <w:szCs w:val="28"/>
          <w:b/>
        </w:rPr>
        <w:t xml:space="preserve">Статья 21. Допуск должностных лиц и граждан к государственной тайне</w:t>
      </w:r>
    </w:p>
    <w:p>
      <w:pPr>
        <w:jc w:val="both"/>
        <w:spacing w:before="5" w:after="5"/>
      </w:pPr>
      <w:r>
        <w:rPr>
          <w:rFonts w:ascii="Calibri" w:hAnsi="Calibri" w:cs="Calibri"/>
          <w:sz w:val="22"/>
          <w:szCs w:val="22"/>
        </w:rPr>
        <w:t xml:space="preserve"> Допуск должностных лиц и граждан Российской Федерации к государственной тайне осуществляется в добровольном порядке. </w:t>
      </w:r>
    </w:p>
    <w:p>
      <w:pPr>
        <w:jc w:val="both"/>
        <w:spacing w:before="5" w:after="5"/>
      </w:pPr>
      <w:r>
        <w:rPr>
          <w:rFonts w:ascii="Calibri" w:hAnsi="Calibri" w:cs="Calibri"/>
          <w:sz w:val="22"/>
          <w:szCs w:val="22"/>
        </w:rPr>
        <w:t xml:space="preserve"> Допуск лиц, имеющих двойное гражданство, лиц без гражданства, а также лиц из числа иностранных граждан, эмигрантов и реэмигрантов к государственной тайне осуществляется в порядке, устанавливаемом Правительством Российской Федерации. </w:t>
      </w:r>
    </w:p>
    <w:p>
      <w:pPr>
        <w:jc w:val="both"/>
        <w:spacing w:before="5" w:after="5"/>
      </w:pPr>
      <w:r>
        <w:rPr>
          <w:rFonts w:ascii="Calibri" w:hAnsi="Calibri" w:cs="Calibri"/>
          <w:sz w:val="22"/>
          <w:szCs w:val="22"/>
        </w:rPr>
        <w:t xml:space="preserve"> Допуск должностных лиц и граждан к государственной тайне предусматривает:</w:t>
      </w:r>
    </w:p>
    <w:p>
      <w:r>
        <w:rPr>
          <w:rFonts w:ascii="Calibri" w:hAnsi="Calibri" w:cs="Calibri"/>
          <w:sz w:val="22"/>
          <w:szCs w:val="22"/>
        </w:rPr>
        <w:t xml:space="preserve"> принятие на себя обязательств перед государством по нераспространению доверенных им сведений, составляющих государственную тайну;</w:t>
      </w:r>
    </w:p>
    <w:p>
      <w:r>
        <w:rPr>
          <w:rFonts w:ascii="Calibri" w:hAnsi="Calibri" w:cs="Calibri"/>
          <w:sz w:val="22"/>
          <w:szCs w:val="22"/>
        </w:rPr>
        <w:t xml:space="preserve"> согласие на частичные, временные ограничения их прав в соответствии со статьей 24 настоящего Закона;</w:t>
      </w:r>
    </w:p>
    <w:p>
      <w:r>
        <w:rPr>
          <w:rFonts w:ascii="Calibri" w:hAnsi="Calibri" w:cs="Calibri"/>
          <w:sz w:val="22"/>
          <w:szCs w:val="22"/>
        </w:rPr>
        <w:t xml:space="preserve"> письменное согласие на проведение в отношении их полномочными органами проверочных мероприятий;</w:t>
      </w:r>
    </w:p>
    <w:p>
      <w:r>
        <w:rPr>
          <w:rFonts w:ascii="Calibri" w:hAnsi="Calibri" w:cs="Calibri"/>
          <w:sz w:val="22"/>
          <w:szCs w:val="22"/>
        </w:rPr>
        <w:t xml:space="preserve"> определение видов, размеров и порядка предоставления социальных гарантий, предусмотренных настоящим Законом;</w:t>
      </w:r>
    </w:p>
    <w:p>
      <w:r>
        <w:rPr>
          <w:rFonts w:ascii="Calibri" w:hAnsi="Calibri" w:cs="Calibri"/>
          <w:sz w:val="22"/>
          <w:szCs w:val="22"/>
        </w:rPr>
        <w:t xml:space="preserve"> ознакомление с нормами законодательства Российской Федерации о государственной тайне, предусматривающими ответственность за его нарушение;</w:t>
      </w:r>
    </w:p>
    <w:p>
      <w:r>
        <w:rPr>
          <w:rFonts w:ascii="Calibri" w:hAnsi="Calibri" w:cs="Calibri"/>
          <w:sz w:val="22"/>
          <w:szCs w:val="22"/>
        </w:rPr>
        <w:t xml:space="preserve"> 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 </w:t>
      </w:r>
    </w:p>
    <w:p>
      <w:pPr>
        <w:jc w:val="both"/>
        <w:spacing w:before="5" w:after="5"/>
      </w:pPr>
      <w:r>
        <w:rPr>
          <w:rFonts w:ascii="Calibri" w:hAnsi="Calibri" w:cs="Calibri"/>
          <w:sz w:val="22"/>
          <w:szCs w:val="22"/>
        </w:rPr>
        <w:t xml:space="preserve"> В отношении лиц, замещающих должности, предусмотренные Перечнем должностей, при замещении которых лица считаются допущенными к государственной тайне, проводятся мероприятия, предусмотренные в части третьей настоящей статьи. </w:t>
      </w:r>
    </w:p>
    <w:p>
      <w:pPr>
        <w:jc w:val="both"/>
        <w:spacing w:before="5" w:after="5"/>
      </w:pPr>
      <w:r>
        <w:rPr>
          <w:rFonts w:ascii="Calibri" w:hAnsi="Calibri" w:cs="Calibri"/>
          <w:sz w:val="22"/>
          <w:szCs w:val="22"/>
        </w:rPr>
        <w:t xml:space="preserve"> Объем проверочных мероприятий зависит от степени секретности сведений, к которым будет допускаться оформляемое лицо. Проверочные мероприятия осуществляются в соответствии с законодательством Российской Федерации. Целью проведения проверочных мероприятий является выявление оснований, предусмотренных статьей 22 настоящего Закона. </w:t>
      </w:r>
    </w:p>
    <w:p>
      <w:pPr>
        <w:jc w:val="both"/>
        <w:spacing w:before="5" w:after="5"/>
      </w:pPr>
      <w:r>
        <w:rPr>
          <w:rFonts w:ascii="Calibri" w:hAnsi="Calibri" w:cs="Calibri"/>
          <w:sz w:val="22"/>
          <w:szCs w:val="22"/>
        </w:rPr>
        <w:t xml:space="preserve"> Для должностных лиц и граждан, допущенных к государственной тайне на постоянной основе, устанавливаются следующие социальные гарантии:</w:t>
      </w:r>
    </w:p>
    <w:p>
      <w:r>
        <w:rPr>
          <w:rFonts w:ascii="Calibri" w:hAnsi="Calibri" w:cs="Calibri"/>
          <w:sz w:val="22"/>
          <w:szCs w:val="22"/>
        </w:rPr>
        <w:t xml:space="preserve"> процентные надбавки к заработной плате в зависимости от степени секретности сведений, к которым они имеют доступ;</w:t>
      </w:r>
    </w:p>
    <w:p>
      <w:r>
        <w:rPr>
          <w:rFonts w:ascii="Calibri" w:hAnsi="Calibri" w:cs="Calibri"/>
          <w:sz w:val="22"/>
          <w:szCs w:val="22"/>
        </w:rPr>
        <w:t xml:space="preserve"> 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 </w:t>
      </w:r>
    </w:p>
    <w:p>
      <w:pPr>
        <w:jc w:val="both"/>
        <w:spacing w:before="5" w:after="5"/>
      </w:pPr>
      <w:r>
        <w:rPr>
          <w:rFonts w:ascii="Calibri" w:hAnsi="Calibri" w:cs="Calibri"/>
          <w:sz w:val="22"/>
          <w:szCs w:val="22"/>
        </w:rPr>
        <w:t xml:space="preserve"> 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 </w:t>
      </w:r>
    </w:p>
    <w:p>
      <w:pPr>
        <w:jc w:val="both"/>
        <w:spacing w:before="5" w:after="5"/>
      </w:pPr>
      <w:r>
        <w:rPr>
          <w:rFonts w:ascii="Calibri" w:hAnsi="Calibri" w:cs="Calibri"/>
          <w:sz w:val="22"/>
          <w:szCs w:val="22"/>
        </w:rPr>
        <w:t xml:space="preserve"> 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 </w:t>
      </w:r>
    </w:p>
    <w:p>
      <w:pPr>
        <w:jc w:val="both"/>
        <w:spacing w:before="5" w:after="5"/>
      </w:pPr>
      <w:r>
        <w:rPr>
          <w:rFonts w:ascii="Calibri" w:hAnsi="Calibri" w:cs="Calibri"/>
          <w:sz w:val="22"/>
          <w:szCs w:val="22"/>
        </w:rPr>
        <w:t xml:space="preserve"> 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 </w:t>
      </w:r>
    </w:p>
    <w:p>
      <w:pPr>
        <w:jc w:val="both"/>
        <w:spacing w:before="5" w:after="5"/>
      </w:pPr>
      <w:r>
        <w:rPr>
          <w:rFonts w:ascii="Calibri" w:hAnsi="Calibri" w:cs="Calibri"/>
          <w:sz w:val="22"/>
          <w:szCs w:val="22"/>
        </w:rPr>
        <w:t xml:space="preserve"> Сроки, обстоятельства и порядок переоформления допуска граждан к государственной тайне устанавливаются нормативными документами, утверждаемыми Правительством Российской Федерации. </w:t>
      </w:r>
    </w:p>
    <w:p>
      <w:pPr>
        <w:jc w:val="both"/>
        <w:spacing w:before="5" w:after="5"/>
      </w:pPr>
      <w:r>
        <w:rPr>
          <w:rFonts w:ascii="Calibri" w:hAnsi="Calibri" w:cs="Calibri"/>
          <w:sz w:val="22"/>
          <w:szCs w:val="22"/>
        </w:rPr>
        <w:t xml:space="preserve"> Порядок допуска должностных лиц и граждан к государственной тайне в условиях объявленного чрезвычайного положения может быть изменен Президентом Российской Федерации. </w:t>
      </w:r>
    </w:p>
    <w:p>
      <w:pPr>
        <w:jc w:val="left"/>
        <w:spacing w:before="150" w:after="5"/>
      </w:pPr>
      <w:r>
        <w:rPr>
          <w:rFonts w:ascii="Calibri" w:hAnsi="Calibri" w:cs="Calibri"/>
          <w:sz w:val="28"/>
          <w:szCs w:val="28"/>
          <w:b/>
        </w:rPr>
        <w:t xml:space="preserve">Статья 21.1. Особый порядок допуска к государственной тайне</w:t>
      </w:r>
    </w:p>
    <w:p>
      <w:pPr>
        <w:jc w:val="both"/>
        <w:spacing w:before="5" w:after="5"/>
      </w:pPr>
      <w:r>
        <w:rPr>
          <w:rFonts w:ascii="Calibri" w:hAnsi="Calibri" w:cs="Calibri"/>
          <w:sz w:val="22"/>
          <w:szCs w:val="22"/>
        </w:rPr>
        <w:t xml:space="preserve"> Члены Совета Федерации, депутаты Государственной Думы, судьи на период исполнения ими 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статьей 21 настоящего Закона. </w:t>
      </w:r>
    </w:p>
    <w:p>
      <w:pPr>
        <w:jc w:val="both"/>
        <w:spacing w:before="5" w:after="5"/>
      </w:pPr>
      <w:r>
        <w:rPr>
          <w:rFonts w:ascii="Calibri" w:hAnsi="Calibri" w:cs="Calibri"/>
          <w:sz w:val="22"/>
          <w:szCs w:val="22"/>
        </w:rPr>
        <w:t xml:space="preserve"> 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 </w:t>
      </w:r>
    </w:p>
    <w:p>
      <w:pPr>
        <w:jc w:val="both"/>
        <w:spacing w:before="5" w:after="5"/>
      </w:pPr>
      <w:r>
        <w:rPr>
          <w:rFonts w:ascii="Calibri" w:hAnsi="Calibri" w:cs="Calibri"/>
          <w:sz w:val="22"/>
          <w:szCs w:val="22"/>
        </w:rPr>
        <w:t xml:space="preserve"> Сохранность государственной тайны в таких случаях гарантируется путем установления ответственности указанных лиц федеральным законом. </w:t>
      </w:r>
    </w:p>
    <w:p>
      <w:pPr>
        <w:jc w:val="left"/>
        <w:spacing w:before="150" w:after="5"/>
      </w:pPr>
      <w:r>
        <w:rPr>
          <w:rFonts w:ascii="Calibri" w:hAnsi="Calibri" w:cs="Calibri"/>
          <w:sz w:val="28"/>
          <w:szCs w:val="28"/>
          <w:b/>
        </w:rPr>
        <w:t xml:space="preserve">Статья 22. Основания для отказа должностному лицу или гражданину в допуске к государственной тайне</w:t>
      </w:r>
    </w:p>
    <w:p>
      <w:pPr>
        <w:jc w:val="both"/>
        <w:spacing w:before="5" w:after="5"/>
      </w:pPr>
      <w:r>
        <w:rPr>
          <w:rFonts w:ascii="Calibri" w:hAnsi="Calibri" w:cs="Calibri"/>
          <w:sz w:val="22"/>
          <w:szCs w:val="22"/>
        </w:rPr>
        <w:t xml:space="preserve"> Основаниями для отказа должностному лицу или гражданину в допуске к государственной тайне могут являться:</w:t>
      </w:r>
    </w:p>
    <w:p>
      <w:r>
        <w:rPr>
          <w:rFonts w:ascii="Calibri" w:hAnsi="Calibri" w:cs="Calibri"/>
          <w:sz w:val="22"/>
          <w:szCs w:val="22"/>
        </w:rPr>
        <w:t xml:space="preserve"> признание его судом недееспособным, ограниченно дееспособным или рецидивистом, нахождение его под судом или следствием за государственные и иные тяжкие преступления, наличие у него неснятой судимости за эти преступления;</w:t>
      </w:r>
    </w:p>
    <w:p>
      <w:r>
        <w:rPr>
          <w:rFonts w:ascii="Calibri" w:hAnsi="Calibri" w:cs="Calibri"/>
          <w:sz w:val="22"/>
          <w:szCs w:val="22"/>
        </w:rPr>
        <w:t xml:space="preserve"> наличие у него медицинских противопоказаний для работы с использованием сведений, составляющих государственную тайну, согласно перечню, утверждаемому федеральным органом исполнительной власти, уполномоченным в области здравоохранения и социального развития;</w:t>
      </w:r>
    </w:p>
    <w:p>
      <w:r>
        <w:rPr>
          <w:rFonts w:ascii="Calibri" w:hAnsi="Calibri" w:cs="Calibri"/>
          <w:sz w:val="22"/>
          <w:szCs w:val="22"/>
        </w:rPr>
        <w:t xml:space="preserve"> постоянное проживание его самого и (или) его близких родственников за границей и (или) оформление указанными лицами документов для выезда на постоянное жительство в другие государства;</w:t>
      </w:r>
    </w:p>
    <w:p>
      <w:r>
        <w:rPr>
          <w:rFonts w:ascii="Calibri" w:hAnsi="Calibri" w:cs="Calibri"/>
          <w:sz w:val="22"/>
          <w:szCs w:val="22"/>
        </w:rPr>
        <w:t xml:space="preserve"> выявление в результате проверочных мероприятий действий оформляемого лица, создающих угрозу безопасности Российской Федерации;</w:t>
      </w:r>
    </w:p>
    <w:p>
      <w:r>
        <w:rPr>
          <w:rFonts w:ascii="Calibri" w:hAnsi="Calibri" w:cs="Calibri"/>
          <w:sz w:val="22"/>
          <w:szCs w:val="22"/>
        </w:rPr>
        <w:t xml:space="preserve"> уклонение его от проверочных мероприятий и (или) сообщение им заведомо ложных анкетных данных. </w:t>
      </w:r>
    </w:p>
    <w:p>
      <w:pPr>
        <w:jc w:val="both"/>
        <w:spacing w:before="5" w:after="5"/>
      </w:pPr>
      <w:r>
        <w:rPr>
          <w:rFonts w:ascii="Calibri" w:hAnsi="Calibri" w:cs="Calibri"/>
          <w:sz w:val="22"/>
          <w:szCs w:val="22"/>
        </w:rPr>
        <w:t xml:space="preserve"> Решение об отказе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Гражданин имеет право обжаловать это решение в вышестоящую организацию или в суд. </w:t>
      </w:r>
    </w:p>
    <w:p>
      <w:pPr>
        <w:jc w:val="left"/>
        <w:spacing w:before="150" w:after="5"/>
      </w:pPr>
      <w:r>
        <w:rPr>
          <w:rFonts w:ascii="Calibri" w:hAnsi="Calibri" w:cs="Calibri"/>
          <w:sz w:val="28"/>
          <w:szCs w:val="28"/>
          <w:b/>
        </w:rPr>
        <w:t xml:space="preserve">Статья 23. Условия прекращения допуска должностного лица или гражданина к государственной тайне</w:t>
      </w:r>
    </w:p>
    <w:p>
      <w:pPr>
        <w:jc w:val="both"/>
        <w:spacing w:before="5" w:after="5"/>
      </w:pPr>
      <w:r>
        <w:rPr>
          <w:rFonts w:ascii="Calibri" w:hAnsi="Calibri" w:cs="Calibri"/>
          <w:sz w:val="22"/>
          <w:szCs w:val="22"/>
        </w:rPr>
        <w:t xml:space="preserve"> 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учреждения или организации в случаях:</w:t>
      </w:r>
    </w:p>
    <w:p>
      <w:r>
        <w:rPr>
          <w:rFonts w:ascii="Calibri" w:hAnsi="Calibri" w:cs="Calibri"/>
          <w:sz w:val="22"/>
          <w:szCs w:val="22"/>
        </w:rPr>
        <w:t xml:space="preserve"> расторжения с ним трудового договора (контракта) в связи с проведением организационных и (или) штатных мероприятий;</w:t>
      </w:r>
    </w:p>
    <w:p>
      <w:r>
        <w:rPr>
          <w:rFonts w:ascii="Calibri" w:hAnsi="Calibri" w:cs="Calibri"/>
          <w:sz w:val="22"/>
          <w:szCs w:val="22"/>
        </w:rPr>
        <w:t xml:space="preserve"> однократного нарушения им взятых на себя предусмотренных трудовым договором (контрактом) обязательств, связанных с защитой государственной тайны;</w:t>
      </w:r>
    </w:p>
    <w:p>
      <w:r>
        <w:rPr>
          <w:rFonts w:ascii="Calibri" w:hAnsi="Calibri" w:cs="Calibri"/>
          <w:sz w:val="22"/>
          <w:szCs w:val="22"/>
        </w:rPr>
        <w:t xml:space="preserve"> возникновения обстоятельств, являющихся согласно статье 22 настоящего Закона основанием для отказа должностному лицу или гражданину в допуске к государственной тайне. </w:t>
      </w:r>
    </w:p>
    <w:p>
      <w:pPr>
        <w:jc w:val="both"/>
        <w:spacing w:before="5" w:after="5"/>
      </w:pPr>
      <w:r>
        <w:rPr>
          <w:rFonts w:ascii="Calibri" w:hAnsi="Calibri" w:cs="Calibri"/>
          <w:sz w:val="22"/>
          <w:szCs w:val="22"/>
        </w:rPr>
        <w:t xml:space="preserve"> 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 </w:t>
      </w:r>
    </w:p>
    <w:p>
      <w:pPr>
        <w:jc w:val="both"/>
        <w:spacing w:before="5" w:after="5"/>
      </w:pPr>
      <w:r>
        <w:rPr>
          <w:rFonts w:ascii="Calibri" w:hAnsi="Calibri" w:cs="Calibri"/>
          <w:sz w:val="22"/>
          <w:szCs w:val="22"/>
        </w:rPr>
        <w:t xml:space="preserve"> 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 </w:t>
      </w:r>
    </w:p>
    <w:p>
      <w:pPr>
        <w:jc w:val="both"/>
        <w:spacing w:before="5" w:after="5"/>
      </w:pPr>
      <w:r>
        <w:rPr>
          <w:rFonts w:ascii="Calibri" w:hAnsi="Calibri" w:cs="Calibri"/>
          <w:sz w:val="22"/>
          <w:szCs w:val="22"/>
        </w:rPr>
        <w:t xml:space="preserve"> 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 </w:t>
      </w:r>
    </w:p>
    <w:p>
      <w:pPr>
        <w:jc w:val="left"/>
        <w:spacing w:before="150" w:after="5"/>
      </w:pPr>
      <w:r>
        <w:rPr>
          <w:rFonts w:ascii="Calibri" w:hAnsi="Calibri" w:cs="Calibri"/>
          <w:sz w:val="28"/>
          <w:szCs w:val="28"/>
          <w:b/>
        </w:rPr>
        <w:t xml:space="preserve">Статья 24. Ограничения прав должностного лица или гражданина, допущенных или ранее допускавшихся к государственной тайне</w:t>
      </w:r>
    </w:p>
    <w:p>
      <w:pPr>
        <w:jc w:val="both"/>
        <w:spacing w:before="5" w:after="5"/>
      </w:pPr>
      <w:r>
        <w:rPr>
          <w:rFonts w:ascii="Calibri" w:hAnsi="Calibri" w:cs="Calibri"/>
          <w:sz w:val="22"/>
          <w:szCs w:val="22"/>
        </w:rPr>
        <w:t xml:space="preserve"> Должностное лицо или гражданин, допущенные или ранее допускавшиеся к государственной тайне, могут быть временно ограничены в своих правах. Ограничения могут касаться:</w:t>
      </w:r>
    </w:p>
    <w:p>
      <w:r>
        <w:rPr>
          <w:rFonts w:ascii="Calibri" w:hAnsi="Calibri" w:cs="Calibri"/>
          <w:sz w:val="22"/>
          <w:szCs w:val="22"/>
        </w:rPr>
        <w:t xml:space="preserve"> права выезда за границу на срок, оговоренный в трудовом договоре (контракте) при оформлении допуска гражданина к государственной тайне;</w:t>
      </w:r>
    </w:p>
    <w:p>
      <w:r>
        <w:rPr>
          <w:rFonts w:ascii="Calibri" w:hAnsi="Calibri" w:cs="Calibri"/>
          <w:sz w:val="22"/>
          <w:szCs w:val="22"/>
        </w:rPr>
        <w:t xml:space="preserve"> права на распространение сведений, составляющих государственную тайну, и на использование открытий и изобретений, содержащих такие сведения;</w:t>
      </w:r>
    </w:p>
    <w:p>
      <w:r>
        <w:rPr>
          <w:rFonts w:ascii="Calibri" w:hAnsi="Calibri" w:cs="Calibri"/>
          <w:sz w:val="22"/>
          <w:szCs w:val="22"/>
        </w:rPr>
        <w:t xml:space="preserve"> права на неприкосновенность частной жизни при проведении проверочных мероприятий в период оформления допуска к государственной тайне. </w:t>
      </w:r>
    </w:p>
    <w:p>
      <w:pPr>
        <w:jc w:val="left"/>
        <w:spacing w:before="150" w:after="5"/>
      </w:pPr>
      <w:r>
        <w:rPr>
          <w:rFonts w:ascii="Calibri" w:hAnsi="Calibri" w:cs="Calibri"/>
          <w:sz w:val="28"/>
          <w:szCs w:val="28"/>
          <w:b/>
        </w:rPr>
        <w:t xml:space="preserve">Статья 25. Организация доступа должностного лица или гражданина к сведениям, составляющим государственную тайну</w:t>
      </w:r>
    </w:p>
    <w:p>
      <w:pPr>
        <w:jc w:val="both"/>
        <w:spacing w:before="5" w:after="5"/>
      </w:pPr>
      <w:r>
        <w:rPr>
          <w:rFonts w:ascii="Calibri" w:hAnsi="Calibri" w:cs="Calibri"/>
          <w:sz w:val="22"/>
          <w:szCs w:val="22"/>
        </w:rPr>
        <w:t xml:space="preserve"> 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 Порядок доступа должностного лица или гражданина к сведениям, составляющим государственную тайну, устанавливается нормативными документами, утверждаемыми Правительством Российской Федерации. </w:t>
      </w:r>
    </w:p>
    <w:p>
      <w:pPr>
        <w:jc w:val="both"/>
        <w:spacing w:before="5" w:after="5"/>
      </w:pPr>
      <w:r>
        <w:rPr>
          <w:rFonts w:ascii="Calibri" w:hAnsi="Calibri" w:cs="Calibri"/>
          <w:sz w:val="22"/>
          <w:szCs w:val="22"/>
        </w:rPr>
        <w:t xml:space="preserve"> 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 </w:t>
      </w:r>
    </w:p>
    <w:p>
      <w:pPr>
        <w:jc w:val="left"/>
        <w:spacing w:before="150" w:after="5"/>
      </w:pPr>
      <w:r>
        <w:rPr>
          <w:rFonts w:ascii="Calibri" w:hAnsi="Calibri" w:cs="Calibri"/>
          <w:sz w:val="28"/>
          <w:szCs w:val="28"/>
          <w:b/>
        </w:rPr>
        <w:t xml:space="preserve">Статья 26. Ответственность за нарушение законодательства Российской Федерации о государственной тайне</w:t>
      </w:r>
    </w:p>
    <w:p>
      <w:pPr>
        <w:jc w:val="both"/>
        <w:spacing w:before="5" w:after="5"/>
      </w:pPr>
      <w:r>
        <w:rPr>
          <w:rFonts w:ascii="Calibri" w:hAnsi="Calibri" w:cs="Calibri"/>
          <w:sz w:val="22"/>
          <w:szCs w:val="22"/>
        </w:rPr>
        <w:t xml:space="preserve"> 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 </w:t>
      </w:r>
    </w:p>
    <w:p>
      <w:pPr>
        <w:jc w:val="both"/>
        <w:spacing w:before="5" w:after="5"/>
      </w:pPr>
      <w:r>
        <w:rPr>
          <w:rFonts w:ascii="Calibri" w:hAnsi="Calibri" w:cs="Calibri"/>
          <w:sz w:val="22"/>
          <w:szCs w:val="22"/>
        </w:rPr>
        <w:t xml:space="preserve"> 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 </w:t>
      </w:r>
    </w:p>
    <w:p>
      <w:pPr>
        <w:jc w:val="both"/>
        <w:spacing w:before="5" w:after="5"/>
      </w:pPr>
      <w:r>
        <w:rPr>
          <w:rFonts w:ascii="Calibri" w:hAnsi="Calibri" w:cs="Calibri"/>
          <w:sz w:val="22"/>
          <w:szCs w:val="22"/>
        </w:rPr>
        <w:t xml:space="preserve"> 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 </w:t>
      </w:r>
    </w:p>
    <w:p>
      <w:pPr>
        <w:jc w:val="left"/>
        <w:spacing w:before="150" w:after="5"/>
      </w:pPr>
      <w:r>
        <w:rPr>
          <w:rFonts w:ascii="Calibri" w:hAnsi="Calibri" w:cs="Calibri"/>
          <w:sz w:val="28"/>
          <w:szCs w:val="28"/>
          <w:b/>
        </w:rPr>
        <w:t xml:space="preserve">Статья 27. Допуск предприятий, учреждений и организаций к проведению работ, связанных с использованием сведений, составляющих государственную тайну</w:t>
      </w:r>
    </w:p>
    <w:p>
      <w:pPr>
        <w:jc w:val="both"/>
        <w:spacing w:before="5" w:after="5"/>
      </w:pPr>
      <w:r>
        <w:rPr>
          <w:rFonts w:ascii="Calibri" w:hAnsi="Calibri" w:cs="Calibri"/>
          <w:sz w:val="22"/>
          <w:szCs w:val="22"/>
        </w:rPr>
        <w:t xml:space="preserve"> 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порядке, устанавливаемом Правительством Российской Федерации, лицензий на проведение работ со сведениями соответствующей степени секретности. </w:t>
      </w:r>
    </w:p>
    <w:p>
      <w:pPr>
        <w:jc w:val="both"/>
        <w:spacing w:before="5" w:after="5"/>
      </w:pPr>
      <w:r>
        <w:rPr>
          <w:rFonts w:ascii="Calibri" w:hAnsi="Calibri" w:cs="Calibri"/>
          <w:sz w:val="22"/>
          <w:szCs w:val="22"/>
        </w:rPr>
        <w:t xml:space="preserve"> 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расходы по проведению которых относятся на счет предприятия, учреждения, организации, получающих лицензию. </w:t>
      </w:r>
    </w:p>
    <w:p>
      <w:pPr>
        <w:jc w:val="both"/>
        <w:spacing w:before="5" w:after="5"/>
      </w:pPr>
      <w:r>
        <w:rPr>
          <w:rFonts w:ascii="Calibri" w:hAnsi="Calibri" w:cs="Calibri"/>
          <w:sz w:val="22"/>
          <w:szCs w:val="22"/>
        </w:rPr>
        <w:t xml:space="preserve"> 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r>
        <w:rPr>
          <w:rFonts w:ascii="Calibri" w:hAnsi="Calibri" w:cs="Calibri"/>
          <w:sz w:val="22"/>
          <w:szCs w:val="22"/>
        </w:rPr>
        <w:t xml:space="preserve"> выполнение требований нормативных документов, утверждаемых Правительством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r>
        <w:rPr>
          <w:rFonts w:ascii="Calibri" w:hAnsi="Calibri" w:cs="Calibri"/>
          <w:sz w:val="22"/>
          <w:szCs w:val="22"/>
        </w:rPr>
        <w:t xml:space="preserve"> 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r>
        <w:rPr>
          <w:rFonts w:ascii="Calibri" w:hAnsi="Calibri" w:cs="Calibri"/>
          <w:sz w:val="22"/>
          <w:szCs w:val="22"/>
        </w:rPr>
        <w:t xml:space="preserve"> наличие у них сертифицированных средств защиты информации. </w:t>
      </w:r>
    </w:p>
    <w:p>
      <w:pPr>
        <w:jc w:val="left"/>
        <w:spacing w:before="150" w:after="5"/>
      </w:pPr>
      <w:r>
        <w:rPr>
          <w:rFonts w:ascii="Calibri" w:hAnsi="Calibri" w:cs="Calibri"/>
          <w:sz w:val="28"/>
          <w:szCs w:val="28"/>
          <w:b/>
        </w:rPr>
        <w:t xml:space="preserve">Статья 28. Порядок сертификации средств защиты информации</w:t>
      </w:r>
    </w:p>
    <w:p>
      <w:pPr>
        <w:jc w:val="both"/>
        <w:spacing w:before="5" w:after="5"/>
      </w:pPr>
      <w:r>
        <w:rPr>
          <w:rFonts w:ascii="Calibri" w:hAnsi="Calibri" w:cs="Calibri"/>
          <w:sz w:val="22"/>
          <w:szCs w:val="22"/>
        </w:rPr>
        <w:t xml:space="preserve"> 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 </w:t>
      </w:r>
    </w:p>
    <w:p>
      <w:pPr>
        <w:jc w:val="both"/>
        <w:spacing w:before="5" w:after="5"/>
      </w:pPr>
      <w:r>
        <w:rPr>
          <w:rFonts w:ascii="Calibri" w:hAnsi="Calibri" w:cs="Calibri"/>
          <w:sz w:val="22"/>
          <w:szCs w:val="22"/>
        </w:rPr>
        <w:t xml:space="preserve"> Организация сертификации средств защиты информации возлагается на федеральный орган исполнительной власти, уполномоченный в области противодействия техническим разведкам и технической защиты информации,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обороны, в соответствии с функциями, возложенными на них законодательством Российской Федерации. Сертификация осуществляется в соответствии с настоящим Законом в порядке, установленном Правительством Российской Федерации. </w:t>
      </w:r>
    </w:p>
    <w:p>
      <w:pPr>
        <w:jc w:val="both"/>
        <w:spacing w:before="5" w:after="5"/>
      </w:pPr>
      <w:r>
        <w:rPr>
          <w:rFonts w:ascii="Calibri" w:hAnsi="Calibri" w:cs="Calibri"/>
          <w:sz w:val="22"/>
          <w:szCs w:val="22"/>
        </w:rPr>
        <w:t xml:space="preserve"> Координация работ по организации сертификации средств защиты информации возлагается на межведомственную комиссию по защите государственной тайны. </w:t>
      </w:r>
    </w:p>
    <w:p>
      <w:pPr>
        <w:jc w:val="center"/>
        <w:spacing w:before="150" w:after="5"/>
      </w:pPr>
      <w:r>
        <w:rPr>
          <w:rFonts w:ascii="Calibri" w:hAnsi="Calibri" w:cs="Calibri"/>
          <w:sz w:val="32"/>
          <w:szCs w:val="32"/>
          <w:b/>
        </w:rPr>
        <w:t xml:space="preserve">Раздел VII. Финансирование мероприятий по защите государственной тайны</w:t>
      </w:r>
    </w:p>
    <w:p>
      <w:pPr>
        <w:jc w:val="left"/>
        <w:spacing w:before="150" w:after="5"/>
      </w:pPr>
      <w:r>
        <w:rPr>
          <w:rFonts w:ascii="Calibri" w:hAnsi="Calibri" w:cs="Calibri"/>
          <w:sz w:val="28"/>
          <w:szCs w:val="28"/>
          <w:b/>
        </w:rPr>
        <w:t xml:space="preserve">Статья 29. Финансирование мероприятий по защите государственной тайны</w:t>
      </w:r>
    </w:p>
    <w:p>
      <w:pPr>
        <w:jc w:val="both"/>
        <w:spacing w:before="5" w:after="5"/>
      </w:pPr>
      <w:r>
        <w:rPr>
          <w:rFonts w:ascii="Calibri" w:hAnsi="Calibri" w:cs="Calibri"/>
          <w:sz w:val="22"/>
          <w:szCs w:val="22"/>
        </w:rPr>
        <w:t xml:space="preserve"> 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федерального бюджета, средств бюджетов субъектов Российской Федерации и средств местных бюджетов, а остальных предприятий, учреждений и организаций - за счет средств, получаемых от их основной деятельности при выполнение работ, связанных с использованием сведений, составляющих государственную тайну. </w:t>
      </w:r>
    </w:p>
    <w:p>
      <w:pPr>
        <w:jc w:val="both"/>
        <w:spacing w:before="5" w:after="5"/>
      </w:pPr>
      <w:r>
        <w:rPr>
          <w:rFonts w:ascii="Calibri" w:hAnsi="Calibri" w:cs="Calibri"/>
          <w:sz w:val="22"/>
          <w:szCs w:val="22"/>
        </w:rPr>
        <w:t xml:space="preserve"> 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 </w:t>
      </w:r>
    </w:p>
    <w:p>
      <w:pPr>
        <w:jc w:val="both"/>
        <w:spacing w:before="5" w:after="5"/>
      </w:pPr>
      <w:r>
        <w:rPr>
          <w:rFonts w:ascii="Calibri" w:hAnsi="Calibri" w:cs="Calibri"/>
          <w:sz w:val="22"/>
          <w:szCs w:val="22"/>
        </w:rPr>
        <w:t xml:space="preserve"> Контроль за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Российской Федерации. Если осуществление этого контроля связано с доступом к сведениям, составляющим государственную тайну, то перечисленные лица должны иметь допуск к сведениям соответствующей степени секретности. </w:t>
      </w:r>
    </w:p>
    <w:p>
      <w:pPr>
        <w:jc w:val="center"/>
        <w:spacing w:before="150" w:after="5"/>
      </w:pPr>
      <w:r>
        <w:rPr>
          <w:rFonts w:ascii="Calibri" w:hAnsi="Calibri" w:cs="Calibri"/>
          <w:sz w:val="32"/>
          <w:szCs w:val="32"/>
          <w:b/>
        </w:rPr>
        <w:t xml:space="preserve">Раздел VIII. Контроль и надзор за обеспечением защиты государственной тайны</w:t>
      </w:r>
    </w:p>
    <w:p>
      <w:pPr>
        <w:jc w:val="left"/>
        <w:spacing w:before="150" w:after="5"/>
      </w:pPr>
      <w:r>
        <w:rPr>
          <w:rFonts w:ascii="Calibri" w:hAnsi="Calibri" w:cs="Calibri"/>
          <w:sz w:val="28"/>
          <w:szCs w:val="28"/>
          <w:b/>
        </w:rPr>
        <w:t xml:space="preserve">Статья 30. Контроль за обеспечением защиты государственной тайны</w:t>
      </w:r>
    </w:p>
    <w:p>
      <w:pPr>
        <w:jc w:val="both"/>
        <w:spacing w:before="5" w:after="5"/>
      </w:pPr>
      <w:r>
        <w:rPr>
          <w:rFonts w:ascii="Calibri" w:hAnsi="Calibri" w:cs="Calibri"/>
          <w:sz w:val="22"/>
          <w:szCs w:val="22"/>
        </w:rPr>
        <w:t xml:space="preserve"> Контроль за обеспечением защиты государственной тайны осуществляют Президент Российской Федерации, Правительство Российской Федерации в пределах полномочий, определяемых Конституцией Российской Федерации, федеральными конституционными законами и федеральными законами. </w:t>
      </w:r>
    </w:p>
    <w:p>
      <w:pPr>
        <w:jc w:val="left"/>
        <w:spacing w:before="150" w:after="5"/>
      </w:pPr>
      <w:r>
        <w:rPr>
          <w:rFonts w:ascii="Calibri" w:hAnsi="Calibri" w:cs="Calibri"/>
          <w:sz w:val="28"/>
          <w:szCs w:val="28"/>
          <w:b/>
        </w:rPr>
        <w:t xml:space="preserve">Статья 30.1. Федеральный государственный контроль за обеспечением защиты государственной тайны</w:t>
      </w:r>
    </w:p>
    <w:p>
      <w:pPr>
        <w:jc w:val="both"/>
        <w:spacing w:before="5" w:after="5"/>
      </w:pPr>
      <w:r>
        <w:rPr>
          <w:rFonts w:ascii="Calibri" w:hAnsi="Calibri" w:cs="Calibri"/>
          <w:sz w:val="22"/>
          <w:szCs w:val="22"/>
        </w:rPr>
        <w:t xml:space="preserve"> Федеральный государственный контроль за обеспечением защиты государственной тайны осуществляется уполномоченными федеральными органами исполнительной власти (далее - органы государственного контроля) согласно их компетенции в порядке, установленном Правительством Российской Федерации. </w:t>
      </w:r>
    </w:p>
    <w:p>
      <w:pPr>
        <w:jc w:val="both"/>
        <w:spacing w:before="5" w:after="5"/>
      </w:pPr>
      <w:r>
        <w:rPr>
          <w:rFonts w:ascii="Calibri" w:hAnsi="Calibri" w:cs="Calibri"/>
          <w:sz w:val="22"/>
          <w:szCs w:val="22"/>
        </w:rPr>
        <w:t xml:space="preserve"> К отношениям, связанным с осуществлением федерального государственного контроля за обеспечением защиты государственной тайны, организацией и проведением проверок на предприятиях, в учреждениях и организациях (далее для целей настоящей статьи - юридические лица),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третьей - девятой настоящей статьи. </w:t>
      </w:r>
    </w:p>
    <w:p>
      <w:pPr>
        <w:jc w:val="both"/>
        <w:spacing w:before="5" w:after="5"/>
      </w:pPr>
      <w:r>
        <w:rPr>
          <w:rFonts w:ascii="Calibri" w:hAnsi="Calibri" w:cs="Calibri"/>
          <w:sz w:val="22"/>
          <w:szCs w:val="22"/>
        </w:rPr>
        <w:t xml:space="preserve"> 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 </w:t>
      </w:r>
    </w:p>
    <w:p>
      <w:pPr>
        <w:jc w:val="both"/>
        <w:spacing w:before="5" w:after="5"/>
      </w:pPr>
      <w:r>
        <w:rPr>
          <w:rFonts w:ascii="Calibri" w:hAnsi="Calibri" w:cs="Calibri"/>
          <w:sz w:val="22"/>
          <w:szCs w:val="22"/>
        </w:rPr>
        <w:t xml:space="preserve"> Основанием для проведения внеплановой выездной проверки является:</w:t>
      </w:r>
    </w:p>
    <w:p>
      <w:r>
        <w:rPr>
          <w:rFonts w:ascii="Calibri" w:hAnsi="Calibri" w:cs="Calibri"/>
          <w:sz w:val="22"/>
          <w:szCs w:val="22"/>
        </w:rPr>
        <w:t xml:space="preserve"> 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
    <w:p>
      <w:r>
        <w:rPr>
          <w:rFonts w:ascii="Calibri" w:hAnsi="Calibri" w:cs="Calibri"/>
          <w:sz w:val="22"/>
          <w:szCs w:val="22"/>
        </w:rPr>
        <w:t xml:space="preserve"> 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p>
      <w:r>
        <w:rPr>
          <w:rFonts w:ascii="Calibri" w:hAnsi="Calibri" w:cs="Calibri"/>
          <w:sz w:val="22"/>
          <w:szCs w:val="22"/>
        </w:rPr>
        <w:t xml:space="preserve"> 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pPr>
        <w:jc w:val="both"/>
        <w:spacing w:before="5" w:after="5"/>
      </w:pPr>
      <w:r>
        <w:rPr>
          <w:rFonts w:ascii="Calibri" w:hAnsi="Calibri" w:cs="Calibri"/>
          <w:sz w:val="22"/>
          <w:szCs w:val="22"/>
        </w:rPr>
        <w:t xml:space="preserve"> Срок проведения проверки составляет не более чем тридцать рабочих дней со дня начала ее проведения. </w:t>
      </w:r>
    </w:p>
    <w:p>
      <w:pPr>
        <w:jc w:val="both"/>
        <w:spacing w:before="5" w:after="5"/>
      </w:pPr>
      <w:r>
        <w:rPr>
          <w:rFonts w:ascii="Calibri" w:hAnsi="Calibri" w:cs="Calibri"/>
          <w:sz w:val="22"/>
          <w:szCs w:val="22"/>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 </w:t>
      </w:r>
    </w:p>
    <w:p>
      <w:pPr>
        <w:jc w:val="both"/>
        <w:spacing w:before="5" w:after="5"/>
      </w:pPr>
      <w:r>
        <w:rPr>
          <w:rFonts w:ascii="Calibri" w:hAnsi="Calibri" w:cs="Calibri"/>
          <w:sz w:val="22"/>
          <w:szCs w:val="22"/>
        </w:rPr>
        <w:t xml:space="preserve"> 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 </w:t>
      </w:r>
    </w:p>
    <w:p>
      <w:pPr>
        <w:jc w:val="both"/>
        <w:spacing w:before="5" w:after="5"/>
      </w:pPr>
      <w:r>
        <w:rPr>
          <w:rFonts w:ascii="Calibri" w:hAnsi="Calibri" w:cs="Calibri"/>
          <w:sz w:val="22"/>
          <w:szCs w:val="22"/>
        </w:rPr>
        <w:t xml:space="preserve"> Внеплановая выездная проверка, основание проведения которой указано в абзаце третьем части четвертой настоящей статьи, проводится без предварительного уведомления. </w:t>
      </w:r>
    </w:p>
    <w:p>
      <w:pPr>
        <w:jc w:val="both"/>
        <w:spacing w:before="5" w:after="5"/>
      </w:pPr>
      <w:r>
        <w:rPr>
          <w:rFonts w:ascii="Calibri" w:hAnsi="Calibri" w:cs="Calibri"/>
          <w:sz w:val="22"/>
          <w:szCs w:val="22"/>
        </w:rPr>
        <w:t xml:space="preserve"> 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 </w:t>
      </w:r>
    </w:p>
    <w:p>
      <w:pPr>
        <w:jc w:val="left"/>
        <w:spacing w:before="150" w:after="5"/>
      </w:pPr>
      <w:r>
        <w:rPr>
          <w:rFonts w:ascii="Calibri" w:hAnsi="Calibri" w:cs="Calibri"/>
          <w:sz w:val="28"/>
          <w:szCs w:val="28"/>
          <w:b/>
        </w:rPr>
        <w:t xml:space="preserve">Статья 31. Межведомственный и ведомственный контроль</w:t>
      </w:r>
    </w:p>
    <w:p>
      <w:pPr>
        <w:jc w:val="both"/>
        <w:spacing w:before="5" w:after="5"/>
      </w:pPr>
      <w:r>
        <w:rPr>
          <w:rFonts w:ascii="Calibri" w:hAnsi="Calibri" w:cs="Calibri"/>
          <w:sz w:val="22"/>
          <w:szCs w:val="22"/>
        </w:rPr>
        <w:t xml:space="preserve"> 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 возложена законодательством Российской Федерации. </w:t>
      </w:r>
    </w:p>
    <w:p>
      <w:pPr>
        <w:jc w:val="both"/>
        <w:spacing w:before="5" w:after="5"/>
      </w:pPr>
      <w:r>
        <w:rPr>
          <w:rFonts w:ascii="Calibri" w:hAnsi="Calibri" w:cs="Calibri"/>
          <w:sz w:val="22"/>
          <w:szCs w:val="22"/>
        </w:rPr>
        <w:t xml:space="preserve"> 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 </w:t>
      </w:r>
    </w:p>
    <w:p>
      <w:pPr>
        <w:jc w:val="both"/>
        <w:spacing w:before="5" w:after="5"/>
      </w:pPr>
      <w:r>
        <w:rPr>
          <w:rFonts w:ascii="Calibri" w:hAnsi="Calibri" w:cs="Calibri"/>
          <w:sz w:val="22"/>
          <w:szCs w:val="22"/>
        </w:rPr>
        <w:t xml:space="preserve"> Контроль за обеспечением защиты государственной тайны в Администрации Президента Российской Федерации, в аппаратах палат Федерального Собрания, Правительства Российской Федерации организуется их руководителями. </w:t>
      </w:r>
    </w:p>
    <w:p>
      <w:pPr>
        <w:jc w:val="both"/>
        <w:spacing w:before="5" w:after="5"/>
      </w:pPr>
      <w:r>
        <w:rPr>
          <w:rFonts w:ascii="Calibri" w:hAnsi="Calibri" w:cs="Calibri"/>
          <w:sz w:val="22"/>
          <w:szCs w:val="22"/>
        </w:rPr>
        <w:t xml:space="preserve"> Контроль за обеспечением защиты государственной тайны в судебных органах и органах прокуратуры организуется руководителями этих органов. </w:t>
      </w:r>
    </w:p>
    <w:p>
      <w:pPr>
        <w:jc w:val="left"/>
        <w:spacing w:before="150" w:after="5"/>
      </w:pPr>
      <w:r>
        <w:rPr>
          <w:rFonts w:ascii="Calibri" w:hAnsi="Calibri" w:cs="Calibri"/>
          <w:sz w:val="28"/>
          <w:szCs w:val="28"/>
          <w:b/>
        </w:rPr>
        <w:t xml:space="preserve">Статья 32. Прокурорский надзор</w:t>
      </w:r>
    </w:p>
    <w:p>
      <w:pPr>
        <w:jc w:val="both"/>
        <w:spacing w:before="5" w:after="5"/>
      </w:pPr>
      <w:r>
        <w:rPr>
          <w:rFonts w:ascii="Calibri" w:hAnsi="Calibri" w:cs="Calibri"/>
          <w:sz w:val="22"/>
          <w:szCs w:val="22"/>
        </w:rPr>
        <w:t xml:space="preserve"> 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 </w:t>
      </w:r>
    </w:p>
    <w:p>
      <w:pPr>
        <w:jc w:val="both"/>
        <w:spacing w:before="5" w:after="5"/>
      </w:pPr>
      <w:r>
        <w:rPr>
          <w:rFonts w:ascii="Calibri" w:hAnsi="Calibri" w:cs="Calibri"/>
          <w:sz w:val="22"/>
          <w:szCs w:val="22"/>
        </w:rPr>
        <w:t xml:space="preserve"> Доступы лиц, осуществляющих прокурорский надзор, к сведениям, составляющим государственную тайну, осуществляется в соответствии со статьей 25 настоящего Закона. </w:t>
      </w:r>
    </w:p>
    <w:p>
      <w:pPr>
        <w:jc w:val="both"/>
        <w:spacing w:before="5" w:after="5"/>
      </w:pPr>
      <w:r>
        <w:rPr>
          <w:rFonts w:ascii="Calibri" w:hAnsi="Calibri" w:cs="Calibri"/>
          <w:sz w:val="22"/>
          <w:szCs w:val="22"/>
        </w:rPr>
        <w:t xml:space="preserve"> Президент</w:t>
      </w:r>
    </w:p>
    <w:p>
      <w:r>
        <w:rPr>
          <w:rFonts w:ascii="Calibri" w:hAnsi="Calibri" w:cs="Calibri"/>
          <w:sz w:val="22"/>
          <w:szCs w:val="22"/>
        </w:rPr>
        <w:t xml:space="preserve"> Российской Федерации</w:t>
      </w:r>
    </w:p>
    <w:p>
      <w:r>
        <w:rPr>
          <w:rFonts w:ascii="Calibri" w:hAnsi="Calibri" w:cs="Calibri"/>
          <w:sz w:val="22"/>
          <w:szCs w:val="22"/>
        </w:rPr>
        <w:t xml:space="preserve"> Б. Ельцин</w:t>
      </w:r>
    </w:p>
    <w:p>
      <w:r>
        <w:rPr>
          <w:rFonts w:ascii="Calibri" w:hAnsi="Calibri" w:cs="Calibri"/>
          <w:sz w:val="22"/>
          <w:szCs w:val="22"/>
        </w:rPr>
        <w:t xml:space="preserve"> Москва, Дом Советов России</w:t>
      </w:r>
    </w:p>
    <w:p>
      <w:r>
        <w:rPr>
          <w:rFonts w:ascii="Calibri" w:hAnsi="Calibri" w:cs="Calibri"/>
          <w:sz w:val="22"/>
          <w:szCs w:val="22"/>
        </w:rPr>
        <w:t xml:space="preserve"> 21 июля 1993 года</w:t>
      </w:r>
    </w:p>
    <w:p>
      <w:r>
        <w:rPr>
          <w:rFonts w:ascii="Calibri" w:hAnsi="Calibri" w:cs="Calibri"/>
          <w:sz w:val="22"/>
          <w:szCs w:val="22"/>
        </w:rPr>
        <w:t xml:space="preserve"> № 5485-1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2018-09-26T19:48:01+03:00</dcterms:created>
  <dcterms:modified xsi:type="dcterms:W3CDTF">2018-09-26T19:48:01+03:00</dcterms:modified>
  <dc:title/>
  <dc:description/>
  <dc:subject/>
  <cp:keywords/>
  <cp:category/>
</cp:coreProperties>
</file>