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03.11.2014 № 1149 "Об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а также о внесении изменений в некоторые акты Правительства Российской Федерации в части оценки соответствия указанной продукции (работ, услуг)"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2 Федерального закона "Об аккредитации в национальной системе аккредитации" Правительство Российской Федерации постановляет: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Правила аккредитации органов по сертификации и испытательных лабораторий (центров), выполняющих работы по оценке (подтверждению) соответствия в отношении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изменения, которые вносятся в акты Правительства Российской Федерации по вопросам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Уполномоченным федеральным органам исполнительной власти осуществлять аккредитацию органов по сертификации и испытательных лабораторий (центров), выполняющих работы по оценке (подтверждению) соответствия в отношении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в 6-месячный срок привести свои акты в соответствие с настоящим постановлением и в пределах установленной компетенции утвердить:</w:t>
      </w:r>
    </w:p>
    <w:p>
      <w:r>
        <w:rPr>
          <w:rFonts w:ascii="Calibri" w:hAnsi="Calibri" w:cs="Calibri"/>
          <w:sz w:val="22"/>
          <w:szCs w:val="22"/>
        </w:rPr>
        <w:t xml:space="preserve"> формы заявлений об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перечень, формы и требования к содержанию прилагаемых к заявлению об аккредитации документов и документов, необходимых для организации и проведения аккредитации, а также документов, подтверждающих соответствие заявителя (аккредитованного лица)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форму аттестата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перечень правовых, нормативных и методических документов, необходимых для выполнения работ в соответствующей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правила выполнения отдельных работ по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форму и порядок ведения реестра аккредитованных органов по сертификации и испытательных лабораторий (центров).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Установить, что аттестаты аккредитации, выданные до дня вступления в силу настоящего постановления, сохраняют действие до окончания срока их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Определить, что полномочия по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продукции, поставляемой по государственному оборонному заказу, обязательные требования к которой установлены техническими регламентами, осуществляет Федеральная служба по аккредитации в соответствии с законодательством Российской Федерации об аккредитации, в пределах установленных полномочий и установленной Правительством Российской Федерации предельной численности работников центрального аппарата Службы, а также бюджетных ассигнований, предусмотренных Службе в федеральном бюджете на соответствующий год на руководство и управление в сфере установленных функций.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Установить, что Правила, утвержденные настоящим постановлением, не применяются при аккредитации:</w:t>
      </w:r>
    </w:p>
    <w:p>
      <w:r>
        <w:rPr>
          <w:rFonts w:ascii="Calibri" w:hAnsi="Calibri" w:cs="Calibri"/>
          <w:sz w:val="22"/>
          <w:szCs w:val="22"/>
        </w:rPr>
        <w:t xml:space="preserve">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в том числе продукции (работ, услуг), сведения о которой составляют государственную тайну, поставляемой по государственному оборонному заказу, требованиям, установленным государственными заказчиками, в случаях, если с учетом суммарного риска недостоверной оценки соответствия оборонной продукции (работ, услуг) и вреда при ее создании и применении (эксплуатации, хранении, транспортировке, утилизации) в мирное время, а также ее технической сложности и значимости для нужд обороны страны и безопасности государства в государственном контракте (договоре) предусмотрена оценка соответствия в форме подтверждения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испытательных лабораторий (центров), входящих в специализированные и экспертные организации, привлекаемые государственными заказчиками (заказчиками) и (или) головными исполнителями (исполнителями) государственного оборонного заказа для проведения оценки соответствия военной продукции, в том числе вооружения и военной техники, а также в качестве третьей стороны для проведения исследований (испытаний, измерений), результаты которых применяются в качестве доказательственных материалов к заявлению о соответствии вооружения и военной техники, а также комплектующих изделий, сырья и материалов;</w:t>
      </w:r>
    </w:p>
    <w:p>
      <w:r>
        <w:rPr>
          <w:rFonts w:ascii="Calibri" w:hAnsi="Calibri" w:cs="Calibri"/>
          <w:sz w:val="22"/>
          <w:szCs w:val="22"/>
        </w:rPr>
        <w:t xml:space="preserve"> органов по сертификации, выполняющих работы по сертификации систем менеджмента качества организаций, осуществляющих деятельность по разработке, производству, испытанию, установке, монтажу, техническому обслуживанию, ремонту, утилизации и реализации вооружения и военной техники.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Министерству промышленности и торговли Российской Федерации по согласованию с Министерством обороны Российской Федерации, Министерством экономического развития Российской Федерации и Федеральной службой по аккредитации в 6-месячный срок внести в установленном порядке в Правительство Российской Федерации проект постановления Правительства Российской Федерации, устанавливающего порядок аккредитации органов по сертификации и испытательных лабораторий (центров), указанных в пункте 5 настоящего постановления. 7 . Настоящее постановление вступает в силу по истечении 6 месяцев со дня его официального опубликования, за исключением пунктов 2 и 6 настоящего постановления, которые вступают в силу со дня официального опубликования настоящего постановления.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аккредитации органов по сертификации и испытательных лабораторий (центров), выполняющих работы по оценке (подтверждению) соответствия в отношении продукции (работ, услуг), используемой в целях защиты сведений, составляющих государственную тайну ил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 ноября 2014 г. № 1149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аккредитации органов по сертификации и испытательных лабораторий (центров), выполняющих работы по оценке (подтверждению) соответствия в отношении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 (далее - продукция (работы, услуги).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соответствии с настоящими Правилами аккредитацию органов по сертификации и испытательных лабораторий (центров), выполняющих работы по оценке (подтверждению) соответствия продукции (работ, услуг) осуществляют уполномоченные федеральные органы исполнительной власти в соответствии с их компетенцией.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Понятия, используемые в настоящих Правилах,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«аккредитация» - подтверждение органом по аккредитации соответствия заявителя критериям аккредитации, являющееся официальным свидетельством его компетентности осуществлять деятельность в определенной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«аккредитованное лицо» - организация, получившая аккредитацию в соответствии с настоящими Правилами;</w:t>
      </w:r>
    </w:p>
    <w:p>
      <w:r>
        <w:rPr>
          <w:rFonts w:ascii="Calibri" w:hAnsi="Calibri" w:cs="Calibri"/>
          <w:sz w:val="22"/>
          <w:szCs w:val="22"/>
        </w:rPr>
        <w:t xml:space="preserve"> «аттестат аккредитации» - документ, выдаваемый органом по аккредитации, удостоверяющий аккредитацию в определенной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«заявитель» - организация, претендующая на получение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«критерии аккредитации» - совокупность требований, которым должны удовлетворять заявитель и аккредитованное лицо при осуществлении деятельности в определенной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«область аккредитации» - сфера деятельности организации, которая определена при аккредитации либо расширена или сокращена в рамках соответствующих процедур;</w:t>
      </w:r>
    </w:p>
    <w:p>
      <w:r>
        <w:rPr>
          <w:rFonts w:ascii="Calibri" w:hAnsi="Calibri" w:cs="Calibri"/>
          <w:sz w:val="22"/>
          <w:szCs w:val="22"/>
        </w:rPr>
        <w:t xml:space="preserve"> «органы по аккредитации» - федеральные органы исполнительной власти, предусмотренные пунктом 2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«эксперт по аккредитации» - должностное лицо органа по аккредитации, осуществляющее оценку соответствия заявителя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Критериями аккредитации являются:</w:t>
      </w:r>
    </w:p>
    <w:p>
      <w:r>
        <w:rPr>
          <w:rFonts w:ascii="Calibri" w:hAnsi="Calibri" w:cs="Calibri"/>
          <w:sz w:val="22"/>
          <w:szCs w:val="22"/>
        </w:rPr>
        <w:t xml:space="preserve"> а) наличие у заявителя (аккредитованного лица) необходимых для выполнения работ в соответствующей области аккредитации правовых, нормативных и методических документов (в том числе по вопросам защиты информации ограниченного доступа) в соответствии с перечнем, определяемым органом по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у заявителя (аккредитованного лица) помещений на праве собственности или иных законных основаниях, необходимых для выполнения работ в соответствующей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в) наличие у заявителя (аккредитованного лица) измерительных приборов и испытательного оборудования, программных (программно-аппаратных) средств, необходимых для выполнения работ в соответствующей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г) наличие у заявителя (аккредитованного лица) в штате работников, заключивших с ним трудовой договор, которые обладают знаниями в определенной области аккредитации и могут выполнять (выполняют) работы по оценке (подтверждению) соответствия продукции (работ, услуг);</w:t>
      </w:r>
    </w:p>
    <w:p>
      <w:r>
        <w:rPr>
          <w:rFonts w:ascii="Calibri" w:hAnsi="Calibri" w:cs="Calibri"/>
          <w:sz w:val="22"/>
          <w:szCs w:val="22"/>
        </w:rPr>
        <w:t xml:space="preserve"> д) наличие у заявителя (аккредитованного лица) выданной в установленном порядке лицензии на проведение работ, связанных с использованием сведений, составляющих государственную тайну (в случае если выполнение работ по оценке (подтверждению) соответствия продукции (работ, услуг) связано с использованием сведений, составляющих государственную тайну);</w:t>
      </w:r>
    </w:p>
    <w:p>
      <w:r>
        <w:rPr>
          <w:rFonts w:ascii="Calibri" w:hAnsi="Calibri" w:cs="Calibri"/>
          <w:sz w:val="22"/>
          <w:szCs w:val="22"/>
        </w:rPr>
        <w:t xml:space="preserve"> е) наличие у заявителя (аккредитованного лица) автоматизированных систем, обрабатывающих информацию ограниченного доступа, а также средств ее защиты,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 (в случае если такие автоматизированные системы и средства защиты информации необходимы для осуществления деятельности в заявленной области аккредитации).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Орган по аккредитации вправе:</w:t>
      </w:r>
    </w:p>
    <w:p>
      <w:r>
        <w:rPr>
          <w:rFonts w:ascii="Calibri" w:hAnsi="Calibri" w:cs="Calibri"/>
          <w:sz w:val="22"/>
          <w:szCs w:val="22"/>
        </w:rPr>
        <w:t xml:space="preserve"> а) детализировать с учетом особенностей и специфики выполняемых работ в установленной сфере деятельности критерии аккредитации, предусмотренные настоящими Правилами;</w:t>
      </w:r>
    </w:p>
    <w:p>
      <w:r>
        <w:rPr>
          <w:rFonts w:ascii="Calibri" w:hAnsi="Calibri" w:cs="Calibri"/>
          <w:sz w:val="22"/>
          <w:szCs w:val="22"/>
        </w:rPr>
        <w:t xml:space="preserve"> б) устанавливать дополнительные критерии аккредитации (в исключительных случаях, связанных с необходимостью обеспечения выполнения требований законодательства Российской Федерации о защите государственной тайны и иной информации ограниченного доступа, защиты информации от неправомерного распространения, предоставления доступа, уничтожения, модифицирования, блокирования, копирования, иных неправомерных действий в отношении таких сведений).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Детализированные и дополнительные критерии аккредитации не могут противоречить критериям аккредитации, установленным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Для получения аккредитации заявитель представляет в орган по аккредитации заявление об аккредитации по установленной форме, подписанное руководителем заявителя (лицом, которое в силу федерального закона или учредительных документов выступает от его имени), с приложением:</w:t>
      </w:r>
    </w:p>
    <w:p>
      <w:r>
        <w:rPr>
          <w:rFonts w:ascii="Calibri" w:hAnsi="Calibri" w:cs="Calibri"/>
          <w:sz w:val="22"/>
          <w:szCs w:val="22"/>
        </w:rPr>
        <w:t xml:space="preserve"> а) комплекта документов, подтверждающих соответствие заявителя критериям аккредитации, а также документов, необходимых для организации и проведения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письменного согласия заявителя на проведение в отношении его инспекционного контроля в соответствии с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Форма заявления об аккредитации, перечень, формы и требования к содержанию прилагаемых к заявлению об аккредитации документов, необходимых для организации и проведения аккредитации, а также документов, подтверждающих соответствие заявителя (аккредитованного лица) критериям аккредитации, устанавливаются органом по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случае если заявитель представил необходимые документы не в полном объеме и (или) заявление об аккредитации оформлено ненадлежащим образом, орган по аккредитации направляет заявителю уведомление о необходимости устранения в 30-дневный срок выявленных нарушений и (или) представления недостающих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Оценка соответствия заявителя критериям аккредитации в соответствующей области аккредитации проводится экспертами по аккредитации, назначаемыми органом по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Общий срок осуществления аккредитации не может превышать 90 рабочих дней со дня регистрации органом по аккредитации заявления об аккредитации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случае если в ходе оценки соответствия заявителя критериям аккредитации выявлено несоответствие заявителя критериям аккредитации, орган по аккредитации принимает решение о приостановлении аккредитации и в течение 5 рабочих дней со дня принятия такого решения направляет заявителю уведомление о необходимости устранения в 30-дневный срок выявленного несоответствия.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По результатам проведения оценки соответствия заявителя критериям аккредитации орган по аккредитации принимает решение об аккредитации либо об отказе в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Одновременно с решением об аккредитации оформляется аттестат аккредитации. Форма аттестата аккредитации устанавливается органом по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Аттестат аккредитации является бессрочным.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течение 10 рабочих дней со дня принятия решения об аккредитации аттестат аккредитации направляется (выдается) заявителю.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Основаниями для отказа в аккредитации являются:</w:t>
      </w:r>
    </w:p>
    <w:p>
      <w:r>
        <w:rPr>
          <w:rFonts w:ascii="Calibri" w:hAnsi="Calibri" w:cs="Calibri"/>
          <w:sz w:val="22"/>
          <w:szCs w:val="22"/>
        </w:rPr>
        <w:t xml:space="preserve"> а) несоответствие заявителя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в заявлении об аккредитации и (или) в прилагаемых к нему документах недостоверной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неисполнение в установленный срок уведомления о необходимости устранения выявленного несоответствия заявителя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г) непредставление документов, предусмотренных пунктом 7 настоящих Правил, и (или) нарушение требований к их оформлению;</w:t>
      </w:r>
    </w:p>
    <w:p>
      <w:r>
        <w:rPr>
          <w:rFonts w:ascii="Calibri" w:hAnsi="Calibri" w:cs="Calibri"/>
          <w:sz w:val="22"/>
          <w:szCs w:val="22"/>
        </w:rPr>
        <w:t xml:space="preserve"> д) отказ или уклонение заявителя от процедуры оценки соответствия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В случае принятия решения об отказе в аккредитации орган по аккредитации в течение 5 рабочих дней со дня принятия такого решения в письменной форме уведомляет об этом заявителя с указанием мотивированных причин отказа.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Правила выполнения отдельных работ по аккредитации устанавливаются органом по аккредитации с учетом особенностей и специфики выполняемых органом по аккредитации работ в установленной сфере деятельности и включают детализированные процедуры аккредитации, предусмотренные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Подтверждение компетентности аккредитованного лица проводится органом по аккредитации в форме инспекционного контроля в целях проверки соблюдения органом по сертификации, испытательной лабораторией (центром) критериев аккредитации при осуществлении ими деятельности в соответствующей области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Плановый инспекционный контроль в отношении аккредитованного лица проводится не чаще чем один раз в 2 года на основании соответствующего плана, утверждаемого органом по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Внеплановый инспекционный контроль проводится по следующим основаниям:</w:t>
      </w:r>
    </w:p>
    <w:p>
      <w:r>
        <w:rPr>
          <w:rFonts w:ascii="Calibri" w:hAnsi="Calibri" w:cs="Calibri"/>
          <w:sz w:val="22"/>
          <w:szCs w:val="22"/>
        </w:rPr>
        <w:t xml:space="preserve"> а) проверка устранения аккредитованным лицом, действие аттестата аккредитации которого приостановлено, выявленного несоответствия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поступление в орган по аккредитации информации от пользователей продукции (работ, услуг) или от органов, осуществляющих государственный контроль (надзор), о несоответствии продукции (работ, услуг) обязательным требованиям в части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в) решение органа по аккредитации, принятое в соответствии с поручениями Президента Российской Федерации или Правительства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По результатам инспекционного контроля орган по аккредитации принимает решение:</w:t>
      </w:r>
    </w:p>
    <w:p>
      <w:r>
        <w:rPr>
          <w:rFonts w:ascii="Calibri" w:hAnsi="Calibri" w:cs="Calibri"/>
          <w:sz w:val="22"/>
          <w:szCs w:val="22"/>
        </w:rPr>
        <w:t xml:space="preserve"> а) о подтверждении компетентности аккредитованного лица и внесении соответствующих сведений в реестр аккредитованных органов по сертификации и испытательных лабораторий (центров) в случае установления соответствия аккредитованного лица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о приостановлении действия аттестата аккредитации и направлении аккредитованному лицу уведомления о необходимости устранения выявленного несоответствия критериям аккредитации с указанием такого несоответствия и срока его устранения.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Аккредитованное лицо в установленный срок представляет в орган по аккредитации отчет об устранении выявленного несоответствия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По результатам рассмотрения отчета аккредитованного лица об устранении выявленного несоответствия критериям аккредитации орган по аккредитации проводит проверку.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Аккредитованные лица обязаны предоставлять экспертам по аккредитации доступ на свою территорию, в том числе в используемые аккредитованным лицом при осуществлении деятельности здания, строения, сооружения и помещения, а также к оборудованию, веществам, материалам и документации в целях проверки соблюдения органом по сертификации, испытательной лабораторией (центром) критериев аккредитации при осуществлении их деятельности в соответствующей области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Действие аттестата аккредитации приостанавливается органом по аккредитации в случае выявления несоответствия аккредитованного лица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Действие аттестата аккредитации может быть приостановлено в отношении всей области аккредитации или определенной части области аккредитации на срок не более 3 месяцев.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Действие аттестата аккредитации возобновляется органом по аккредитации в случае подтверждения факта устранения аккредитованным лицом выявленных несоответствий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Орган по аккредитации принимает решение о сокращении области аккредитации аккредитованного лица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заявление аккредитованного лица о сокращении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неустранение аккредитованным лицом, действие аттестата аккредитации которого приостановлено в определенной части области аккредитации, выявленного нарушения критериев аккредитации либо непредставления таким аккредитованным лицом в установленный срок отчета об устранении выявленного несоответствия критериям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Орган по аккредитации принимает решение о прекращении действия аттестата аккредитации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неустранение аккредитованным лицом, действие аттестата аккредитации которого приостановлено во всей области аккредитации, выявленного нарушения критериев аккредитации либо непредставления таким аккредитованным лицом в установленный срок отчета об устранении выявленного несоответствия критериям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отказ или уклонение от прохождения подтверждения компетентности аккредитованного лица;</w:t>
      </w:r>
    </w:p>
    <w:p>
      <w:r>
        <w:rPr>
          <w:rFonts w:ascii="Calibri" w:hAnsi="Calibri" w:cs="Calibri"/>
          <w:sz w:val="22"/>
          <w:szCs w:val="22"/>
        </w:rPr>
        <w:t xml:space="preserve"> в) заявление аккредитованного лица о прекращении им деятельности по оценке (подтверждению) соответствия продукции (работ, услуг);</w:t>
      </w:r>
    </w:p>
    <w:p>
      <w:r>
        <w:rPr>
          <w:rFonts w:ascii="Calibri" w:hAnsi="Calibri" w:cs="Calibri"/>
          <w:sz w:val="22"/>
          <w:szCs w:val="22"/>
        </w:rPr>
        <w:t xml:space="preserve"> г) ликвидация или реорганизация аккредитованного лица, за исключением реорганизации в форме преобразования;</w:t>
      </w:r>
    </w:p>
    <w:p>
      <w:r>
        <w:rPr>
          <w:rFonts w:ascii="Calibri" w:hAnsi="Calibri" w:cs="Calibri"/>
          <w:sz w:val="22"/>
          <w:szCs w:val="22"/>
        </w:rPr>
        <w:t xml:space="preserve"> д) изменение места (мест) осуществления деятельности аккредитованного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В случае принятия решения о приостановлении, возобновлении или прекращении действия аттестата аккредитации, а также о сокращении области аккредитации орган по аккредитации в течение 5 рабочих дней со дня принятия такого решения в письменной форме уведомляет об этом аккредитованное лицо.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Расширение области аккредитации аккредитованного лица осуществляется на основании заявления аккредитованного лица о расширении области аккредитации в порядке, предусмотренном пунктами 7 - 17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Орган по аккредитации ведет реестр аккредитованных органов по сертификации и испытательных лабораторий (центров).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 ведения и формы реестра аккредитованных органов по сертификации и испытательных лабораторий (центров) устанавливаются органом по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Орган по аккредитации вносит данные в реестр аккредитованных органов по сертификации и испытательных лабораторий (центров) в течение 3 дней со дня:</w:t>
      </w:r>
    </w:p>
    <w:p>
      <w:r>
        <w:rPr>
          <w:rFonts w:ascii="Calibri" w:hAnsi="Calibri" w:cs="Calibri"/>
          <w:sz w:val="22"/>
          <w:szCs w:val="22"/>
        </w:rPr>
        <w:t xml:space="preserve"> а) принятия решения об аккредитации, приостановлении, возобновлении, а также о прекращении действия аттестата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б) прохождения аккредитованным лицом подтверждения компетентности;</w:t>
      </w:r>
    </w:p>
    <w:p>
      <w:r>
        <w:rPr>
          <w:rFonts w:ascii="Calibri" w:hAnsi="Calibri" w:cs="Calibri"/>
          <w:sz w:val="22"/>
          <w:szCs w:val="22"/>
        </w:rPr>
        <w:t xml:space="preserve"> в) получения информации о реорганизации аккредитованного лица в форме преобразования;</w:t>
      </w:r>
    </w:p>
    <w:p>
      <w:r>
        <w:rPr>
          <w:rFonts w:ascii="Calibri" w:hAnsi="Calibri" w:cs="Calibri"/>
          <w:sz w:val="22"/>
          <w:szCs w:val="22"/>
        </w:rPr>
        <w:t xml:space="preserve"> г) сокращения или расширения области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д) изменения наименования, места нахождения или адреса места нахождения аккредитованного лица, а также адреса места (мест) осуществления им деятельности в области аккредитации.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Изменения, которые вносятся в акты Правительства Российской Федерации по вопросам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 ноября 2014 г. № 1149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постановлении Правительства Российской Федерации от 21 апреля 2010 г. № 266 «Об особенностях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об особенностях аккредитации органов по сертификации и испытательных лабораторий (центров), выполняющих работы по подтверждению соответствия указанной продукции (работ, услуг), и о внесении изменения в Положение о сертификации средств защиты информации» (Собрание законодательства Российской Федерации, 2010, № 18, ст. 2238):</w:t>
      </w:r>
    </w:p>
    <w:p>
      <w:r>
        <w:rPr>
          <w:rFonts w:ascii="Calibri" w:hAnsi="Calibri" w:cs="Calibri"/>
          <w:sz w:val="22"/>
          <w:szCs w:val="22"/>
        </w:rPr>
        <w:t xml:space="preserve"> а) в наименовании слова », об особенностях аккредитации органов по сертификации и испытательных лабораторий (центров), выполняющих работы по подтверждению соответствия указанной продукции (работ, услуг),» исключить;</w:t>
      </w:r>
    </w:p>
    <w:p>
      <w:r>
        <w:rPr>
          <w:rFonts w:ascii="Calibri" w:hAnsi="Calibri" w:cs="Calibri"/>
          <w:sz w:val="22"/>
          <w:szCs w:val="22"/>
        </w:rPr>
        <w:t xml:space="preserve"> б) в преамбуле слова «со статьями 5 и 31» заменить словами «со статьей 5»;</w:t>
      </w:r>
    </w:p>
    <w:p>
      <w:r>
        <w:rPr>
          <w:rFonts w:ascii="Calibri" w:hAnsi="Calibri" w:cs="Calibri"/>
          <w:sz w:val="22"/>
          <w:szCs w:val="22"/>
        </w:rPr>
        <w:t xml:space="preserve"> в) пункты 2 и 3 признать утратившими силу;</w:t>
      </w:r>
    </w:p>
    <w:p>
      <w:r>
        <w:rPr>
          <w:rFonts w:ascii="Calibri" w:hAnsi="Calibri" w:cs="Calibri"/>
          <w:sz w:val="22"/>
          <w:szCs w:val="22"/>
        </w:rPr>
        <w:t xml:space="preserve"> г) в пункте 4 Положения об особенностях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утвержденного указанным постановлением:</w:t>
      </w:r>
    </w:p>
    <w:p>
      <w:r>
        <w:rPr>
          <w:rFonts w:ascii="Calibri" w:hAnsi="Calibri" w:cs="Calibri"/>
          <w:sz w:val="22"/>
          <w:szCs w:val="22"/>
        </w:rPr>
        <w:t xml:space="preserve"> в подпункте «в» слова », к органам по сертификации и испытательным лабораториям (центрам) в соответствии с законодательством Российской Федерации о государственной и иной охраняемой законом тайне» исключить;</w:t>
      </w:r>
    </w:p>
    <w:p>
      <w:r>
        <w:rPr>
          <w:rFonts w:ascii="Calibri" w:hAnsi="Calibri" w:cs="Calibri"/>
          <w:sz w:val="22"/>
          <w:szCs w:val="22"/>
        </w:rPr>
        <w:t xml:space="preserve"> подпункт «г» признать утратившим силу.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Для служебного пользования.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2018-09-26T20:42:01+03:00</dcterms:created>
  <dcterms:modified xsi:type="dcterms:W3CDTF">2018-09-26T20:42:01+03:00</dcterms:modified>
  <dc:title/>
  <dc:description/>
  <dc:subject/>
  <cp:keywords/>
  <cp:category/>
</cp:coreProperties>
</file>