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Рособразования от 29.07.2009 № 17-110 "Об обеспечении защиты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письмами Роскомнадзора от 23.06.2009 № 07-2/6639 и Рособразования от 03.09.2008 № 17-02-09/185 напоминаем, что информационные системы персональных данных, созданные после вступления в действие Федерального закона Российской Федерации от 26.07.2006 № 152-ФЗ "О персональных данных", должны соответствовать требованиям данного закона. Ранее созданные информационные системы должны быть приведены в соответствие с требованиями закона не позднее 1 января 2010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Лица, виновные в нарушении требований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 Контроль за соблюдением законодательства о персональных данных осуществляют территориальные органы Федеральной службы по надзору в сфере связи, информационных технологий и массовых коммуникаций (Роскомнадзора).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9 Федерального закона Российской Федерации от 26.07.2006 № 152-ФЗ обработка персональных данных должна осуществляться с письменного согласия субъектов персональных данных или их законных представителей. Письменное согласие в виде анкеты, заполняемой и подписываемой каждым абитуриентом, учащимся и работником учреждения, должно включать:</w:t>
      </w:r>
    </w:p>
    <w:p>
      <w:r>
        <w:rPr>
          <w:rFonts w:ascii="Calibri" w:hAnsi="Calibri" w:cs="Calibri"/>
          <w:sz w:val="22"/>
          <w:szCs w:val="22"/>
        </w:rPr>
        <w:t xml:space="preserve"> 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>
      <w:r>
        <w:rPr>
          <w:rFonts w:ascii="Calibri" w:hAnsi="Calibri" w:cs="Calibri"/>
          <w:sz w:val="22"/>
          <w:szCs w:val="22"/>
        </w:rPr>
        <w:t xml:space="preserve"> 2) наименование (фамилию, имя, отчество) и адрес оператора, получающего согласие субъекта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3) цель обработки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4) перечень персональных данных, на обработку которых дается согласие субъекта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6) срок, в течение которого действует согласие, а также порядок его отзыва по инициативе субъекта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автоматизации обработки персональных данных в анкетах рекомендуется дополнительно указывать внутренний идентификационный номер (личный код) субъекта персональных данных, присваиваемый на весь период обучения или работы. Это позволит обезличить базы данных, если в них не содержатся иные персональные данные, и существенно сократить затраты на защиту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Защита персональных данных должна осуществляться в соответствии с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 об основных нормативно-методических документах и требованиях по организации защиты персональных данных прилагается.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Н.И.Булаев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Приложение к письму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Информация об основных нормативно-методических документах и требованиях по организации защиты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Законодательством Российской Федерации ответственность за надлежащую защиту персональных данных возлагается на организации, в которых персональные данные обрабатываются. Уполномоченным органом по контролю за соблюдением законодательства о персональных данных является Федеральная служба по надзору в сфере связи, информационных технологий и массовых коммуникаций (Роскомнадзор).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Роскомнадзор проводит плановые (целевые, комплексные) проверки, а также проверки по жалобам и обращениям физических и юридических лиц. Проверки систем защиты персональных данных могут также осуществляться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при проведении контроля систем защиты конфиденциальных данных или использования криптосредств. При обнаружении неправомерных действий с персональными данными их обработка должна быть прекращена до устранения выявленных нарушений.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Нарушение законодательства о персональных данных, в соответствии с Федеральным законом от 27.07.2006 № 152-ФЗ «О персональных данных» (статья 24) влечет за собой гражданскую, уголовную, административную, дисциплинарную и иную предусмотренную законодательством Российской Федерации ответственность, налагаемую в судебном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Законодательство о защите персональных данных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персональными данными (ПД) понимают любую информацию, относящуюся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персональных данных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такой обработки.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наличия таких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Трансграничная передача персональных данных - передача персональных данных оператором через Государственную границу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защиты прав граждан на неприкосновенность частной жизни, личной и семейной тайны в последние годы принят ряд законодательных актов. В настоящее время законодательно-нормативная база по персональным данным включает:</w:t>
      </w:r>
    </w:p>
    <w:p>
      <w:r>
        <w:rPr>
          <w:rFonts w:ascii="Calibri" w:hAnsi="Calibri" w:cs="Calibri"/>
          <w:sz w:val="22"/>
          <w:szCs w:val="22"/>
        </w:rPr>
        <w:t xml:space="preserve"> Трудовой кодекс Российской Федерации от 30.12.2001 № 197-ФЗ (14 глава, с изменениями и дополнениями);</w:t>
      </w:r>
    </w:p>
    <w:p>
      <w:r>
        <w:rPr>
          <w:rFonts w:ascii="Calibri" w:hAnsi="Calibri" w:cs="Calibri"/>
          <w:sz w:val="22"/>
          <w:szCs w:val="22"/>
        </w:rPr>
        <w:t xml:space="preserve"> Федеральный закон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Федеральный закон Российской Федерации от 27.07.2006 № 152-ФЗ «О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15.08.2006 № 504 «О лицензировании деятельности по технической защите конфиденциальной информации»;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Мининформсвязи России от 13.02.2008 № 55/86/20 «Об утверждении Порядка проведения классификации информационных систем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Приказ Россвязькомнадзора от 17.07.2008 № 08 «Об утверждении образца формы уведомления об обработке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Приказ Россвязькомнадзора от 18.02.2009 № 42 «О внесении изменений в Приказ Россвязькомнадзора от 17 июля 2008 г. № 8 «Об утверждении образца формы уведомления об обработке персональных данных».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Обеспечение безопасности персональных данных должно осуществляться в соответствии с 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(документы </w:t>
      </w:r>
    </w:p>
    <w:p>
      <w:r>
        <w:rPr>
          <w:rFonts w:ascii="Calibri" w:hAnsi="Calibri" w:cs="Calibri"/>
          <w:sz w:val="22"/>
          <w:szCs w:val="22"/>
        </w:rPr>
        <w:t xml:space="preserve">ДСП</w:t>
      </w:r>
      <w:r>
        <w:rPr>
          <w:rFonts w:ascii="Calibri" w:hAnsi="Calibri" w:cs="Calibri"/>
          <w:sz w:val="22"/>
          <w:szCs w:val="22"/>
        </w:rPr>
        <w:t xml:space="preserve">):</w:t>
      </w:r>
    </w:p>
    <w:p>
      <w:r>
        <w:rPr>
          <w:rFonts w:ascii="Calibri" w:hAnsi="Calibri" w:cs="Calibri"/>
          <w:sz w:val="22"/>
          <w:szCs w:val="22"/>
        </w:rPr>
        <w:t xml:space="preserve"> «Основные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данных» от 15 февраля 2008 года;</w:t>
      </w:r>
    </w:p>
    <w:p>
      <w:r>
        <w:rPr>
          <w:rFonts w:ascii="Calibri" w:hAnsi="Calibri" w:cs="Calibri"/>
          <w:sz w:val="22"/>
          <w:szCs w:val="22"/>
        </w:rPr>
        <w:t xml:space="preserve"> «Базовая модель угроз безопасности персональных данных при их обработке в информационных системах персональных данных» от 15 февраля 2008 года;</w:t>
      </w:r>
    </w:p>
    <w:p>
      <w:r>
        <w:rPr>
          <w:rFonts w:ascii="Calibri" w:hAnsi="Calibri" w:cs="Calibri"/>
          <w:sz w:val="22"/>
          <w:szCs w:val="22"/>
        </w:rPr>
        <w:t xml:space="preserve"> «Методика определения актуальных угроз безопасности персональных данных при их обработке в информационных системах персональных данных» от 15 февраля 2008 года;</w:t>
      </w:r>
    </w:p>
    <w:p>
      <w:r>
        <w:rPr>
          <w:rFonts w:ascii="Calibri" w:hAnsi="Calibri" w:cs="Calibri"/>
          <w:sz w:val="22"/>
          <w:szCs w:val="22"/>
        </w:rPr>
        <w:t xml:space="preserve"> «Рекомендации по обеспечению безопасности персональных данных при их обработке в информационных системах персональных данных» от 15 февраля 2008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получения перечисленных документов для служебного пользования можно обратиться во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Использование криптосредств для обеспечения безопасности персональных данных должно осуществляться в соответствии с:</w:t>
      </w:r>
    </w:p>
    <w:p>
      <w:r>
        <w:rPr>
          <w:rFonts w:ascii="Calibri" w:hAnsi="Calibri" w:cs="Calibri"/>
          <w:sz w:val="22"/>
          <w:szCs w:val="22"/>
        </w:rPr>
        <w:t xml:space="preserve">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09.02.2005 № 66 «Об утверждении Положения о разработке, производстве, реализации и эксплуатации шифровальных (криптографических) средств защиты информации»;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29.12.2007 № 957 «Об утверждении положений о лицензировании отдельных видов деятельности, связанных с шифровальными (криптографическими) средствами»;</w:t>
      </w:r>
    </w:p>
    <w:p>
      <w:r>
        <w:rPr>
          <w:rFonts w:ascii="Calibri" w:hAnsi="Calibri" w:cs="Calibri"/>
          <w:sz w:val="22"/>
          <w:szCs w:val="22"/>
        </w:rPr>
        <w:t xml:space="preserve"> Методическими рекомендациями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(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от 21.02.2008 № 149/54-144);</w:t>
      </w:r>
    </w:p>
    <w:p>
      <w:r>
        <w:rPr>
          <w:rFonts w:ascii="Calibri" w:hAnsi="Calibri" w:cs="Calibri"/>
          <w:sz w:val="22"/>
          <w:szCs w:val="22"/>
        </w:rPr>
        <w:t xml:space="preserve"> 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 (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от 21.02.2008 № 149/6/6-622).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указанных выше документов всеми организациями и физическими лицами на территории Российской Федерации должен обеспечиваться требуемый уровень безопасности персональных данных (в действующих информационных системах - не позднее 01.01.2010). Лица, виновные в нарушении требований, несут предусмотренную законодательством Российской Федерации ответственность.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Порядок обработки персональных данных, осуществляемой без использования средств автоматизации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Обработка персональных данных без использования средств автоматизации осуществляется в соответствии с законодательством Российской Федерации и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Российской Федерации от 15.09.2008 № 687.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>
      <w:r>
        <w:rPr>
          <w:rFonts w:ascii="Calibri" w:hAnsi="Calibri" w:cs="Calibri"/>
          <w:sz w:val="22"/>
          <w:szCs w:val="22"/>
        </w:rPr>
        <w:t xml:space="preserve"> -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>
      <w:r>
        <w:rPr>
          <w:rFonts w:ascii="Calibri" w:hAnsi="Calibri" w:cs="Calibri"/>
          <w:sz w:val="22"/>
          <w:szCs w:val="22"/>
        </w:rPr>
        <w:t xml:space="preserve"> -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>
      <w:r>
        <w:rPr>
          <w:rFonts w:ascii="Calibri" w:hAnsi="Calibri" w:cs="Calibri"/>
          <w:sz w:val="22"/>
          <w:szCs w:val="22"/>
        </w:rPr>
        <w:t xml:space="preserve"> - соблюдены условия, обеспечивающие сохранность персональных данных и исключающие несанкционированный к ним доступ.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устанавливается оператором в соответствии с требованиями, предъявляемыми указанными правовыми актами.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Основные обязанности операторов информационных систем, обрабатывающих персональные данные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Операторы обязаны обеспечивать защиту персональных данных во внедряемых информационных системах с момента их ввода в эксплуатацию.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отношении действующих информационных систем, обрабатывающих персональные данные, операторы обязаны провести их классификацию с оформлением соответствующего акта, реализовать до 01.01.2010 комплекс мер по защите персональных данных в соответствии с перечисленными правовыми актами и методическими документами в виде системы защиты персональных данных, провести оценку соответствия информационной системы персональных данных требованиям безопасности в форме сертификации (аттестации) или декларирования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Порядок проведения (или уточнения) классификации информационных систем персональных данных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17.11.2007 № 781 возлагает обязанность классификации информационных систем персональных данных и задачу обеспечения их безопасности - на оператора персональных данных, а разработку методов и способов защиты персональных данных в информационных системах - на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Классификация информационных систем персональных данных осуществляется оператором в соответствии с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Мининформсвязи России от 13.02.2008 № 55/86/20 «Об утверждении Порядка проведения классификации информационных систем персональных данных» в зависимости от категории обрабатываемых данных и их количества.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Установлены следующие категории персональных данных (ПД):</w:t>
      </w:r>
    </w:p>
    <w:p>
      <w:r>
        <w:rPr>
          <w:rFonts w:ascii="Calibri" w:hAnsi="Calibri" w:cs="Calibri"/>
          <w:sz w:val="22"/>
          <w:szCs w:val="22"/>
        </w:rPr>
        <w:t xml:space="preserve"> Категория 1 - ПД,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>
      <w:r>
        <w:rPr>
          <w:rFonts w:ascii="Calibri" w:hAnsi="Calibri" w:cs="Calibri"/>
          <w:sz w:val="22"/>
          <w:szCs w:val="22"/>
        </w:rPr>
        <w:t xml:space="preserve"> Категория 2 - ПД, позволяющие идентифицировать субъекта ПД и получить о нем дополнительную информацию, за исключением ПД, относящихся к категории 1;</w:t>
      </w:r>
    </w:p>
    <w:p>
      <w:r>
        <w:rPr>
          <w:rFonts w:ascii="Calibri" w:hAnsi="Calibri" w:cs="Calibri"/>
          <w:sz w:val="22"/>
          <w:szCs w:val="22"/>
        </w:rPr>
        <w:t xml:space="preserve"> Категория 3 - персональные данные, позволяющие идентифицировать субъекта ПД;</w:t>
      </w:r>
    </w:p>
    <w:p>
      <w:r>
        <w:rPr>
          <w:rFonts w:ascii="Calibri" w:hAnsi="Calibri" w:cs="Calibri"/>
          <w:sz w:val="22"/>
          <w:szCs w:val="22"/>
        </w:rPr>
        <w:t xml:space="preserve"> Категория 4 - обезличенные и (или) общедоступные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Информационные системы персональных данных подразделяются на типовые и специальные. К типовым системам относятся системы, в которых требуется обеспечить только конфиденциальность персональных данных. Все остальные системы относятся к специальным.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зависимости от последствий нарушений заданной характеристики безопасности персональных данных типовой информационной системе присваивается один из классов:</w:t>
      </w:r>
    </w:p>
    <w:p>
      <w:r>
        <w:rPr>
          <w:rFonts w:ascii="Calibri" w:hAnsi="Calibri" w:cs="Calibri"/>
          <w:sz w:val="22"/>
          <w:szCs w:val="22"/>
        </w:rPr>
        <w:t xml:space="preserve"> класс 1 (К1) -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класс 2 (К2) - информационные системы, для которых нарушения могут привести к негативным последствиям для субъектов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класс 3 (К3) - информационные системы, для которых нарушения могут привести к незначительным негативным последствиям для субъектов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класс 4 (К4) - информационные системы, для которых нарушения не приводят к негативным последствиям для субъектов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Класс типовой информационной системы определяется оператором в соответствии с таблицей, приведенной в Приказе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Мининформсвязи России от 13.02.2008 № 55/86/20.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Класс специальной информационной системы определяется на основе модели угроз безопасности персональных данных по результатам анализа исходных данных в соответствии с приведенными выше 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 Вследствие этого интегрированные информационные системы, как правило, подпадают под классы К1 и К2 и требуют больших затрат на защиту персональных данных. Защита систем упрощается, если сложная система сегментирована на несколько отдельных, не связанных друг с другом систем, различных по целям и регламентам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классификации информационных систем оформляются соответствующим актом оператора. Класс информационной системы может быть пересмотрен:</w:t>
      </w:r>
    </w:p>
    <w:p>
      <w:r>
        <w:rPr>
          <w:rFonts w:ascii="Calibri" w:hAnsi="Calibri" w:cs="Calibri"/>
          <w:sz w:val="22"/>
          <w:szCs w:val="22"/>
        </w:rPr>
        <w:t xml:space="preserve"> - 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- по результатам мероприятий по контролю за выполнением требований к обеспечению безопасности персональных данных при их обработке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Устанавливается следующий порядок оценки соответствия степени защищенности информационных систем требованиям безопасности:</w:t>
      </w:r>
    </w:p>
    <w:p>
      <w:r>
        <w:rPr>
          <w:rFonts w:ascii="Calibri" w:hAnsi="Calibri" w:cs="Calibri"/>
          <w:sz w:val="22"/>
          <w:szCs w:val="22"/>
        </w:rPr>
        <w:t xml:space="preserve"> - для информационных систем 1 и 2 класса соответствие степени защищенности требованиям безопасности устанавливается путем обязательной сертификации (аттестации);</w:t>
      </w:r>
    </w:p>
    <w:p>
      <w:r>
        <w:rPr>
          <w:rFonts w:ascii="Calibri" w:hAnsi="Calibri" w:cs="Calibri"/>
          <w:sz w:val="22"/>
          <w:szCs w:val="22"/>
        </w:rPr>
        <w:t xml:space="preserve"> - для информационных систем 3 класса соответствие требованиям безопасности подтверждается путем сертификации (аттестации) или (по выбору оператора) декларированием соответствия, проводимым оператором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- для информационных систем 4 класса оценка соответствия не регламентируется и осуществляется по решению оператора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Операторы обязаны при обработке персональных данных принимать требуемые организационные и технические меры, в том числе при необходимости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Система защиты персональных данных должна строиться только на основе сертифицированных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средствах защиты (технических, программных, программно-аппаратных и криптографических).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Без наличия соответствующих лицензий проведение мероприятий по защите персональных данных возможно только для информационных систем класса К3, а также для информационных систем класса К4.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проведения собственными силами мероприятий по обеспечению безопасности персональных данных для специальных информационных систем, систем 1 и 2 класса и распределенных (например, подключенных к Интернет) систем 3 класса операторы обязаны в установленном порядке получить лицензию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применения криптографических средств защиты персональных данных (в том числе для изготовления ключей или сертификатов), в зависимости от планируемых действий, потребуются различные лицензии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регламентирующие работы в области криптографической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Основные мероприятия по обеспечению безопасности персональных данных в учреждениях образования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требований законодательства образовательным учреждениям в течение 2009 года необходимо:</w:t>
      </w:r>
    </w:p>
    <w:p>
      <w:r>
        <w:rPr>
          <w:rFonts w:ascii="Calibri" w:hAnsi="Calibri" w:cs="Calibri"/>
          <w:sz w:val="22"/>
          <w:szCs w:val="22"/>
        </w:rPr>
        <w:t xml:space="preserve"> 1. Определить (или уточнить) состав и категории обрабатываемых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2. Осуществить (или уточнить) классификацию действующих информационных систем, обрабатывающих персональные данные;</w:t>
      </w:r>
    </w:p>
    <w:p>
      <w:r>
        <w:rPr>
          <w:rFonts w:ascii="Calibri" w:hAnsi="Calibri" w:cs="Calibri"/>
          <w:sz w:val="22"/>
          <w:szCs w:val="22"/>
        </w:rPr>
        <w:t xml:space="preserve"> 3. Провести необходимые организационные и технические мероприятия для обеспечения защиты:</w:t>
      </w:r>
    </w:p>
    <w:p>
      <w:r>
        <w:rPr>
          <w:rFonts w:ascii="Calibri" w:hAnsi="Calibri" w:cs="Calibri"/>
          <w:sz w:val="22"/>
          <w:szCs w:val="22"/>
        </w:rPr>
        <w:t xml:space="preserve"> - персональных данных, обрабатываемых без использования средств автоматизации;</w:t>
      </w:r>
    </w:p>
    <w:p>
      <w:r>
        <w:rPr>
          <w:rFonts w:ascii="Calibri" w:hAnsi="Calibri" w:cs="Calibri"/>
          <w:sz w:val="22"/>
          <w:szCs w:val="22"/>
        </w:rPr>
        <w:t xml:space="preserve"> - информационных систем, обрабатывающих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Декларировать соответствие или провести аттестационные (сертификационные) испытания информационных систем, обрабатывающих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Мероприятия по обеспечению безопасности персональных данных осуществляются на основе законодательства Российской Федерации, нормативных и методических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части предварительных организационных мероприятий по защите персональных данных всем подведомственным Рособразованию учреждениям и организациям следует:</w:t>
      </w:r>
    </w:p>
    <w:p>
      <w:r>
        <w:rPr>
          <w:rFonts w:ascii="Calibri" w:hAnsi="Calibri" w:cs="Calibri"/>
          <w:sz w:val="22"/>
          <w:szCs w:val="22"/>
        </w:rPr>
        <w:t xml:space="preserve"> - определить перечень, цели и порядок обработки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- назначить ответственных за работу с персональными данными;</w:t>
      </w:r>
    </w:p>
    <w:p>
      <w:r>
        <w:rPr>
          <w:rFonts w:ascii="Calibri" w:hAnsi="Calibri" w:cs="Calibri"/>
          <w:sz w:val="22"/>
          <w:szCs w:val="22"/>
        </w:rPr>
        <w:t xml:space="preserve"> - подготовить должностные инструкции сотрудников, обрабатывающих персональные данные;</w:t>
      </w:r>
    </w:p>
    <w:p>
      <w:r>
        <w:rPr>
          <w:rFonts w:ascii="Calibri" w:hAnsi="Calibri" w:cs="Calibri"/>
          <w:sz w:val="22"/>
          <w:szCs w:val="22"/>
        </w:rPr>
        <w:t xml:space="preserve"> - обеспечить размещение и охрану средств хранения и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информационных систем классов К1 и К2 дополнительно потребуется принять предусмотренные 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меры по защите информации от утечки по техническим каналам.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Порядок проведения аттестационных (сертификационных) испытаний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Аттестационные (сертификационные) испытания проводятся организациями, имеющими необходимые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При этом под аттестацией понимают комплекс мер, позволяющих привести информационную систему в соответствие с требованиями по безопасности информации к заявленному классу, изложенными в нормативно-методических документах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Аттестационные (сертификационные) испытания содержат в себе анализ уже имеющихся на объекте информационных систем персональных данных, а также вновь принятых решений по обеспечению безопасности информации и включают проверку:</w:t>
      </w:r>
    </w:p>
    <w:p>
      <w:r>
        <w:rPr>
          <w:rFonts w:ascii="Calibri" w:hAnsi="Calibri" w:cs="Calibri"/>
          <w:sz w:val="22"/>
          <w:szCs w:val="22"/>
        </w:rPr>
        <w:t xml:space="preserve"> - организационно-режимных мероприятий по обеспечению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- защищенности информации от утечек по техническим каналам (</w:t>
      </w:r>
    </w:p>
    <w:p>
      <w:r>
        <w:rPr>
          <w:rFonts w:ascii="Calibri" w:hAnsi="Calibri" w:cs="Calibri"/>
          <w:sz w:val="22"/>
          <w:szCs w:val="22"/>
        </w:rPr>
        <w:t xml:space="preserve">ПЭМИН</w:t>
      </w:r>
      <w:r>
        <w:rPr>
          <w:rFonts w:ascii="Calibri" w:hAnsi="Calibri" w:cs="Calibri"/>
          <w:sz w:val="22"/>
          <w:szCs w:val="22"/>
        </w:rPr>
        <w:t xml:space="preserve">);</w:t>
      </w:r>
    </w:p>
    <w:p>
      <w:r>
        <w:rPr>
          <w:rFonts w:ascii="Calibri" w:hAnsi="Calibri" w:cs="Calibri"/>
          <w:sz w:val="22"/>
          <w:szCs w:val="22"/>
        </w:rPr>
        <w:t xml:space="preserve"> - защищенности информации от несанкционированного доступа.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результатам аттестационных испытаний принимается решение о выдаче «Аттестата соответствия» информационной системы заявленному классу по требованиям безопасности информации. Аттестат выдается сроком на 3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Декларирование соответствия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Декларирование соответствия - это подтверждение соответствия характеристик информационной системы персональных данных предъявляемым к ней требованиям, установленным законодательством Российской Федерации, руководящими и нормативно-методическими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Декларирование соответствия может осуществляться на основе собственных доказательств или на основании доказательств, полученных с участием привлеченных организаций, имеющих необходимые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проведения декларирования на основе собственных доказательств оператор самостоятельно формирует комплект документов, таких как техническая документация, другие документы и результаты собственных исследований, послужившие мотивированным основанием для подтверждения соответствия информационной системы персональных данных всем необходимым требованиям, предъявляемым к классу К3.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Независимо от используемой формы подтверждения соответствия оператор может также предоставить протоколы испытаний, проведенных в исследовательской лаборатории.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Декларации о соответствии, полученные на основе собственных доказательств и с участием третьей стороны имеют одинаковую юридическую силу. Также они имеют действие, аналогичное действию сертификата (аттестата) соответствия, и также действительны на территории всей страны и стран, признающих разрешительные документы системы ГОСТ Р в течение всего срока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Декларация о соответствии оформляется на русском языке и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- наименование и местонахождение заказчика;</w:t>
      </w:r>
    </w:p>
    <w:p>
      <w:r>
        <w:rPr>
          <w:rFonts w:ascii="Calibri" w:hAnsi="Calibri" w:cs="Calibri"/>
          <w:sz w:val="22"/>
          <w:szCs w:val="22"/>
        </w:rPr>
        <w:t xml:space="preserve"> - информацию об объекте подтверждения соответствия, позволяющую идентифицировать этот объект, класс </w:t>
      </w:r>
    </w:p>
    <w:p>
      <w:r>
        <w:rPr>
          <w:rFonts w:ascii="Calibri" w:hAnsi="Calibri" w:cs="Calibri"/>
          <w:sz w:val="22"/>
          <w:szCs w:val="22"/>
        </w:rPr>
        <w:t xml:space="preserve">ИС</w:t>
      </w:r>
      <w:r>
        <w:rPr>
          <w:rFonts w:ascii="Calibri" w:hAnsi="Calibri" w:cs="Calibri"/>
          <w:sz w:val="22"/>
          <w:szCs w:val="22"/>
        </w:rPr>
        <w:t xml:space="preserve"> ПД;</w:t>
      </w:r>
    </w:p>
    <w:p>
      <w:r>
        <w:rPr>
          <w:rFonts w:ascii="Calibri" w:hAnsi="Calibri" w:cs="Calibri"/>
          <w:sz w:val="22"/>
          <w:szCs w:val="22"/>
        </w:rPr>
        <w:t xml:space="preserve"> - наименование документов, на соответствие требованиям которых подтверждается </w:t>
      </w:r>
    </w:p>
    <w:p>
      <w:r>
        <w:rPr>
          <w:rFonts w:ascii="Calibri" w:hAnsi="Calibri" w:cs="Calibri"/>
          <w:sz w:val="22"/>
          <w:szCs w:val="22"/>
        </w:rPr>
        <w:t xml:space="preserve">ИС</w:t>
      </w:r>
      <w:r>
        <w:rPr>
          <w:rFonts w:ascii="Calibri" w:hAnsi="Calibri" w:cs="Calibri"/>
          <w:sz w:val="22"/>
          <w:szCs w:val="22"/>
        </w:rPr>
        <w:t xml:space="preserve"> ПД;</w:t>
      </w:r>
    </w:p>
    <w:p>
      <w:r>
        <w:rPr>
          <w:rFonts w:ascii="Calibri" w:hAnsi="Calibri" w:cs="Calibri"/>
          <w:sz w:val="22"/>
          <w:szCs w:val="22"/>
        </w:rPr>
        <w:t xml:space="preserve"> - указание на схему декларирования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заявление заказчика о принятии им мер по обеспечению соответствия продукции необходимым требованиям;</w:t>
      </w:r>
    </w:p>
    <w:p>
      <w:r>
        <w:rPr>
          <w:rFonts w:ascii="Calibri" w:hAnsi="Calibri" w:cs="Calibri"/>
          <w:sz w:val="22"/>
          <w:szCs w:val="22"/>
        </w:rPr>
        <w:t xml:space="preserve"> - сведения о документах, послуживших основанием для подтверждения соответствия продукции требованиям;</w:t>
      </w:r>
    </w:p>
    <w:p>
      <w:r>
        <w:rPr>
          <w:rFonts w:ascii="Calibri" w:hAnsi="Calibri" w:cs="Calibri"/>
          <w:sz w:val="22"/>
          <w:szCs w:val="22"/>
        </w:rPr>
        <w:t xml:space="preserve"> - срок действия декларации о соответствии.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Заключение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классификации и защиты информационных систем персональных данных образовательные учреждения, не располагающие необходимыми специалистами и лицензиями, могут обратиться на договорных условиях за методической и консультационной поддержкой в организации, имеющие соответствующие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Перечень органов (организаций) по аттестации Системы сертификации средств защиты информации по требованиям безопасности информации, а также Государственный реестр сертифицированных средств защиты информации размещены на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Специализированным организациям могут быть поручены:</w:t>
      </w:r>
    </w:p>
    <w:p>
      <w:r>
        <w:rPr>
          <w:rFonts w:ascii="Calibri" w:hAnsi="Calibri" w:cs="Calibri"/>
          <w:sz w:val="22"/>
          <w:szCs w:val="22"/>
        </w:rPr>
        <w:t xml:space="preserve"> 1. Методическая поддержка и консультирование при проведении сегментирования интегрированных информационных систем, определении состава и классификации информационных систем, обрабатывающих персональные данные;</w:t>
      </w:r>
    </w:p>
    <w:p>
      <w:r>
        <w:rPr>
          <w:rFonts w:ascii="Calibri" w:hAnsi="Calibri" w:cs="Calibri"/>
          <w:sz w:val="22"/>
          <w:szCs w:val="22"/>
        </w:rPr>
        <w:t xml:space="preserve"> 2. Консультирование и помощь в формировании перечня организационно-технических мероприятий, необходимых для создания системы защиты информационных систем, обрабатывающих персональные данные;</w:t>
      </w:r>
    </w:p>
    <w:p>
      <w:r>
        <w:rPr>
          <w:rFonts w:ascii="Calibri" w:hAnsi="Calibri" w:cs="Calibri"/>
          <w:sz w:val="22"/>
          <w:szCs w:val="22"/>
        </w:rPr>
        <w:t xml:space="preserve"> 3. Консультирование при подготовке декларации соответствия для систем класса К3;</w:t>
      </w:r>
    </w:p>
    <w:p>
      <w:r>
        <w:rPr>
          <w:rFonts w:ascii="Calibri" w:hAnsi="Calibri" w:cs="Calibri"/>
          <w:sz w:val="22"/>
          <w:szCs w:val="22"/>
        </w:rPr>
        <w:t xml:space="preserve"> 4. Аудит информационных систем персональных данных, подбор и установка необходимых технических средств защиты информации для систем классов К2 и К1, а также распределенных информационных систем класса К3;</w:t>
      </w:r>
    </w:p>
    <w:p>
      <w:r>
        <w:rPr>
          <w:rFonts w:ascii="Calibri" w:hAnsi="Calibri" w:cs="Calibri"/>
          <w:sz w:val="22"/>
          <w:szCs w:val="22"/>
        </w:rPr>
        <w:t xml:space="preserve"> 5. Подготовка, проведение аттестационных испытаний информационных систем классов К2 и К1 с выдачей Аттестата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использовании перечисленных нормативно-методических документов по защите персональных данных необходимо иметь в виду, что регулирующими органами могут вноситься уточнения и разъяснения, которые должны приниматься к исполнению всеми операторами информационных систем, обрабатывающих персональные данные.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2018-09-26T20:48:01+03:00</dcterms:created>
  <dcterms:modified xsi:type="dcterms:W3CDTF">2018-09-26T20:48:01+03:00</dcterms:modified>
  <dc:title/>
  <dc:description/>
  <dc:subject/>
  <cp:keywords/>
  <cp:category/>
</cp:coreProperties>
</file>