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15.04.1995 № 333 "О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23.04.1996 № 509, от 30.04.1997 № 513, от 29.07.1998 № 854, от 03.10.2002 № 731, от 17.12.2004 № 807, от 26.01.2007 № 50, от 22.05.2008 № 384, от 31.03.2010 № 200, от 24.09.2010 № 749, от 03.11.2011 № 898, от 05.05.2012 № 445, от 24.12.2014 № 1469, от 23.08.2018 № 984)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Законом Российской Федерации «О государственной тайне» и в целях установления порядка допуска предприятий, учреждений и организаций к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тайны,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Положение 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 (прилагается).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Утратил силу. -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26.01.2007 № 50.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Федеральной службе безопасности Российской Федерации, Государственной технической комиссии при Президенте Российской Федерации, Федеральному агентству правительственной связи и информации при Президенте Российской Федерации, Службе внешней разведки Российской Федерации совместно с заинтересованными министерствами и ведомствами Российской Федерации в 3-месячный срок разработать комплекс мер организационного, материально-технического и иного характера, необходимых для осуществления лицензирования деятельности предприятий, организаций и учреждений по проведению работ, связанных с использованием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Установить, что предприятия, учреждения и организации, допущенные к моменту принятия настоящего Постановления к работам, связанным с использованием сведений, составляющих государственную тайну, могут осуществлять эти работы в течение 1995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Черномырдин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15 апреля 1995 г. № 333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устанавливает порядок лицензирования деятельности предприятий, учреждений и организаций независимо от их организационно-правовых форм (далее именуются - предприятия)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Лицензия является официальным документом, который разрешает осуществление на определенных условиях конкретного вида деятельности в течение установленного срока. Лицензия действительна на всей территории Российской Федерации, а также в учреждениях Российской Федерации, находящихся за границей.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Органами, уполномоченными на ведение лицензионной деятельности, являются:</w:t>
      </w:r>
    </w:p>
    <w:p>
      <w:r>
        <w:rPr>
          <w:rFonts w:ascii="Calibri" w:hAnsi="Calibri" w:cs="Calibri"/>
          <w:sz w:val="22"/>
          <w:szCs w:val="22"/>
        </w:rPr>
        <w:t xml:space="preserve"> по допуску предприятий к проведению работ, связанных с использованием сведений, составляющих государственную тайну, - Федеральная служба безопасности Российской Федерации и ее территориальные органы (на территории Российской Федерации), Служба внешней разведки Российской Федерации (за рубежом);</w:t>
      </w:r>
    </w:p>
    <w:p>
      <w:r>
        <w:rPr>
          <w:rFonts w:ascii="Calibri" w:hAnsi="Calibri" w:cs="Calibri"/>
          <w:sz w:val="22"/>
          <w:szCs w:val="22"/>
        </w:rPr>
        <w:t xml:space="preserve"> на право проведения работ, связанных с созданием средств защиты информации, - Федеральная служба по техническому и экспортному контролю, Служба внешней разведки Российской Федерации, Министерство обороны Российской Федерации, Федеральная служба безопасности Российской Федерации (в пределах их компетенции);</w:t>
      </w:r>
    </w:p>
    <w:p>
      <w:r>
        <w:rPr>
          <w:rFonts w:ascii="Calibri" w:hAnsi="Calibri" w:cs="Calibri"/>
          <w:sz w:val="22"/>
          <w:szCs w:val="22"/>
        </w:rPr>
        <w:t xml:space="preserve"> на право осуществления мероприятий и (или) оказания услуг в области защиты государственной тайны - Федеральная служба безопасности Российской Федерации и ее территориальные органы, Федеральная служба по техническому и экспортному контролю, Служба внешней разведки Российской Федерации (в пределах их компетенции).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Лицензирование деятельности предприятий Федеральной службы безопасности Российской Федерации, Министерства обороны Российской Федерации, Федеральной пограничной службы Российской Федерации, Службы внешней разведки Российской Федерации, Федеральной службы по техническому и экспортному контролю по допуску к проведению работ, связанных с использованием сведений, составляющих государственную тайну, а также с осуществлением мероприятий и (или) оказанием услуг по защите государственной тайны, осуществляется руководителями министерств и ведомств Российской Федерации, которым подчинены указанные предприятия.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 орган, уполномоченный на ведение лицензионной деятельности, возлагается:</w:t>
      </w:r>
    </w:p>
    <w:p>
      <w:r>
        <w:rPr>
          <w:rFonts w:ascii="Calibri" w:hAnsi="Calibri" w:cs="Calibri"/>
          <w:sz w:val="22"/>
          <w:szCs w:val="22"/>
        </w:rPr>
        <w:t xml:space="preserve"> организация лицензирования деятельности предприятий;</w:t>
      </w:r>
    </w:p>
    <w:p>
      <w:r>
        <w:rPr>
          <w:rFonts w:ascii="Calibri" w:hAnsi="Calibri" w:cs="Calibri"/>
          <w:sz w:val="22"/>
          <w:szCs w:val="22"/>
        </w:rPr>
        <w:t xml:space="preserve"> организация и проведение специальных экспертиз предприятий;</w:t>
      </w:r>
    </w:p>
    <w:p>
      <w:r>
        <w:rPr>
          <w:rFonts w:ascii="Calibri" w:hAnsi="Calibri" w:cs="Calibri"/>
          <w:sz w:val="22"/>
          <w:szCs w:val="22"/>
        </w:rPr>
        <w:t xml:space="preserve"> рассмотрение заявлений предприятий о выдаче лицензий;</w:t>
      </w:r>
    </w:p>
    <w:p>
      <w:r>
        <w:rPr>
          <w:rFonts w:ascii="Calibri" w:hAnsi="Calibri" w:cs="Calibri"/>
          <w:sz w:val="22"/>
          <w:szCs w:val="22"/>
        </w:rPr>
        <w:t xml:space="preserve"> принятие решений о выдаче или об отказе в выдаче лицензий;</w:t>
      </w:r>
    </w:p>
    <w:p>
      <w:r>
        <w:rPr>
          <w:rFonts w:ascii="Calibri" w:hAnsi="Calibri" w:cs="Calibri"/>
          <w:sz w:val="22"/>
          <w:szCs w:val="22"/>
        </w:rPr>
        <w:t xml:space="preserve"> выдача лицензий;</w:t>
      </w:r>
    </w:p>
    <w:p>
      <w:r>
        <w:rPr>
          <w:rFonts w:ascii="Calibri" w:hAnsi="Calibri" w:cs="Calibri"/>
          <w:sz w:val="22"/>
          <w:szCs w:val="22"/>
        </w:rPr>
        <w:t xml:space="preserve"> принятие решений о приостановлении действия лицензии или о ее аннулировании;</w:t>
      </w:r>
    </w:p>
    <w:p>
      <w:r>
        <w:rPr>
          <w:rFonts w:ascii="Calibri" w:hAnsi="Calibri" w:cs="Calibri"/>
          <w:sz w:val="22"/>
          <w:szCs w:val="22"/>
        </w:rPr>
        <w:t xml:space="preserve"> разработка нормативно-методических документов по вопросам лицензирования;</w:t>
      </w:r>
    </w:p>
    <w:p>
      <w:r>
        <w:rPr>
          <w:rFonts w:ascii="Calibri" w:hAnsi="Calibri" w:cs="Calibri"/>
          <w:sz w:val="22"/>
          <w:szCs w:val="22"/>
        </w:rPr>
        <w:t xml:space="preserve"> привлечение в случае необходимости представителей министерств и ведомств Российской Федерации для проведения специальных экспертиз;</w:t>
      </w:r>
    </w:p>
    <w:p>
      <w:r>
        <w:rPr>
          <w:rFonts w:ascii="Calibri" w:hAnsi="Calibri" w:cs="Calibri"/>
          <w:sz w:val="22"/>
          <w:szCs w:val="22"/>
        </w:rPr>
        <w:t xml:space="preserve"> ведение реестра выданных, приостановленных и аннулированных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Работа органов, уполномоченных на ведение лицензионной деятельности, координируется Межведомственной комиссией по защите государственной тайны (далее именуется - Межведомственная комиссия).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Для получения лицензии заявитель представляет в соответствующий орган, уполномоченный на ведение лицензионной деятельности,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заявление о выдаче лицензии с указанием:</w:t>
      </w:r>
    </w:p>
    <w:p>
      <w:r>
        <w:rPr>
          <w:rFonts w:ascii="Calibri" w:hAnsi="Calibri" w:cs="Calibri"/>
          <w:sz w:val="22"/>
          <w:szCs w:val="22"/>
        </w:rPr>
        <w:t xml:space="preserve"> наименования, организационно-правовой формы и местонахождения предприятия;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идентификационного номера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даты уплаты предприятием государственной пошлины за предоставление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сведений о наличии допуска к государственной тайне у руководителя предприятия;</w:t>
      </w:r>
    </w:p>
    <w:p>
      <w:r>
        <w:rPr>
          <w:rFonts w:ascii="Calibri" w:hAnsi="Calibri" w:cs="Calibri"/>
          <w:sz w:val="22"/>
          <w:szCs w:val="22"/>
        </w:rPr>
        <w:t xml:space="preserve"> адресов мест осуществления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реквизитов правоустанавливающих документов на объекты недвижимости, необходимые для осуществления заявленного вида деятельности на срок действия лицензии, права на которые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вида деятельности, на осуществление которого должна быть выдана лицензия;</w:t>
      </w:r>
    </w:p>
    <w:p>
      <w:r>
        <w:rPr>
          <w:rFonts w:ascii="Calibri" w:hAnsi="Calibri" w:cs="Calibri"/>
          <w:sz w:val="22"/>
          <w:szCs w:val="22"/>
        </w:rPr>
        <w:t xml:space="preserve"> срока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подтвержденной в установленном порядке степени секретности сведений, составляющих государственную тайну, с которыми заявитель предполагает проводить работы;</w:t>
      </w:r>
    </w:p>
    <w:p>
      <w:r>
        <w:rPr>
          <w:rFonts w:ascii="Calibri" w:hAnsi="Calibri" w:cs="Calibri"/>
          <w:sz w:val="22"/>
          <w:szCs w:val="22"/>
        </w:rPr>
        <w:t xml:space="preserve"> формы предоставления лицензии (на бумажном носителе или в электронной форме (в форме электронного документа, подписанного электронной подписью));</w:t>
      </w:r>
    </w:p>
    <w:p>
      <w:r>
        <w:rPr>
          <w:rFonts w:ascii="Calibri" w:hAnsi="Calibri" w:cs="Calibri"/>
          <w:sz w:val="22"/>
          <w:szCs w:val="22"/>
        </w:rPr>
        <w:t xml:space="preserve"> б) копии учредительных документов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в) копии правоустанавливающих документов на объекты недвижимости, необходимые для осуществления заявленного вида деятельности на срок действия лицензии, права на которые не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г) копия договора об оказании услуг (в случае использования заявителем услуг структурного подразделения по защите государственной тайны другой организации). 5(1). Заявитель вправе представить документы, указанные в пункте 5 настоящего Положения на бумажных носителях или в электронной форме (в форме электронных документов, подписанных электронной подписью).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Заявитель несет ответственность за достоверность представляемых им сведений.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Все документы, представленные для получения лицензии, регистрируются органом, уполномоченным на ведение лицензионной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5(2). При проведении проверки сведений, содержащихся в заявлении и прилагаемых к нему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«Об организации предоставления государственных и муниципальных услуг».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Орган, уполномоченный на ведение лицензионной деятельности, принимает решение о выдаче или об отказе в выдаче лицензии в течение 30 дней со дня получения заявления со всеми необходимыми документами.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необходимости проведения дополнительной экспертизы предприятия решение принимается в 15-дневный срок после получения заключения экспертизы, но не позднее чем через 60 дней со дня подачи заявления о выдаче лицензии и необходимых для этого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зависимости от сложности и объема подлежащих специальной экспертизе материалов руководитель органа, уполномоченного на ведение лицензионной деятельности, может продлить срок принятия решения о выдаче или об отказе в выдаче лицензии до 30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Лицензии выдаются на основании результатов специальных экспертиз предприятий и государственной аттестации их руководителей, ответственных за защиту сведений, составляющих государственную тайну (далее именуются - руководители предприятий), и при выполнении следующих условий:</w:t>
      </w:r>
    </w:p>
    <w:p>
      <w:r>
        <w:rPr>
          <w:rFonts w:ascii="Calibri" w:hAnsi="Calibri" w:cs="Calibri"/>
          <w:sz w:val="22"/>
          <w:szCs w:val="22"/>
        </w:rPr>
        <w:t xml:space="preserve"> соблюдение требований законодательных и иных нормативных актов Российской Федерации по обеспечению защиты сведений, составляющих государственную тайну, в процессе выполнения работ, связанных с использованием указанных сведений;</w:t>
      </w:r>
    </w:p>
    <w:p>
      <w:r>
        <w:rPr>
          <w:rFonts w:ascii="Calibri" w:hAnsi="Calibri" w:cs="Calibri"/>
          <w:sz w:val="22"/>
          <w:szCs w:val="22"/>
        </w:rPr>
        <w:t xml:space="preserve"> наличие в структуре предприятия подразделения по защите государственной тайны и необходимого числа специально подготовленных сотрудников для работы по защите информации, уровень квалификации которых достаточен для обеспечения защиты государственной тайны;</w:t>
      </w:r>
    </w:p>
    <w:p>
      <w:r>
        <w:rPr>
          <w:rFonts w:ascii="Calibri" w:hAnsi="Calibri" w:cs="Calibri"/>
          <w:sz w:val="22"/>
          <w:szCs w:val="22"/>
        </w:rPr>
        <w:t xml:space="preserve"> наличие на предприятии средств защиты информации, имеющих сертификат, удостоверяющий их соответствие требованиям по защите сведений соответствующей степени секретности.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В лицензии указываются: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органа, выдавшего лицензию;</w:t>
      </w:r>
    </w:p>
    <w:p>
      <w:r>
        <w:rPr>
          <w:rFonts w:ascii="Calibri" w:hAnsi="Calibri" w:cs="Calibri"/>
          <w:sz w:val="22"/>
          <w:szCs w:val="22"/>
        </w:rPr>
        <w:t xml:space="preserve"> наименование, место нахождения предприятия, адреса мест осуществления лицензируемого вида деятельности (при необходимости), в том числе адреса мест осуществления лицензируемого вида деятельности подразделениями предприятия;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идентификационный номер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вид деятельности, на осуществление которого выдана лицензия;</w:t>
      </w:r>
    </w:p>
    <w:p>
      <w:r>
        <w:rPr>
          <w:rFonts w:ascii="Calibri" w:hAnsi="Calibri" w:cs="Calibri"/>
          <w:sz w:val="22"/>
          <w:szCs w:val="22"/>
        </w:rPr>
        <w:t xml:space="preserve"> условия осуществления вида деятельности, на который выдана лицензия;</w:t>
      </w:r>
    </w:p>
    <w:p>
      <w:r>
        <w:rPr>
          <w:rFonts w:ascii="Calibri" w:hAnsi="Calibri" w:cs="Calibri"/>
          <w:sz w:val="22"/>
          <w:szCs w:val="22"/>
        </w:rPr>
        <w:t xml:space="preserve"> степень секретности разрешенных к использованию сведений, составляющих государственную тайну, - для лицензии на проведение работ, связанных с использованием сведений, составляющих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срок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регистрационный номер и дата выдачи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Срок действия лицензии устанавливается в зависимости от специфики вида деятельности, но не более чем на 5 лет. По просьбе заявителя лицензия может выдаваться на срок менее 5 лет. Срок действия лицензии, выданной предприятию, не может превышать срока действия лицензии предприятия, структурное подразделение по защите государственной тайны которого оказывает услуги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Продление срока действия лицензии производится в порядке, установленном для ее получения.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Предприятие может иметь несколько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лицензируемый вид деятельности осуществляется подразделениями лицензиата по нескольким адресам, предоставление таким подразделениям права осуществлять заявленный вид деятельности производится с учетом результатов специальной экспертизы этих подразделений и государственной аттестации их руководителей.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Лицензия оформляется на бланке, имеющем степень защиты на уровне степени защиты ценной бумаги. Бланки лицензий являются документами строгой отчетности, имеют учетную серию и номер. Приобретение, учет и хранение таких бланков возлагается на органы, уполномоченные на ведение лицензионной деятельности. Лицензия может иметь приложения, являющиеся ее неотъемлемой частью (о чем в ней делается соответствующая запись) и содержащие информацию о лицензиате, предусмотренную настоящим Положением.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Лицензия может быть оформлена на нескольких имеющих индивидуальные учетные и регистрационные номера бланках для подразделений лицензиата, расположенных вне места его нахождения. Срок действия оформленной таким образом лицензии не может превышать срок действия лицензии, выданной предприятию, в структуру которого входят указанные подразделения. Срок действия лицензии по допуску предприятий к проведению работ, связанных с использованием сведений, составляющих государственную тайну, выдаваемой для территориального учреждения Центрального банка Российской Федерации, устанавливается независимо от срока действия лицензии, выданной Центральному банку Российской Федерации по месту осуществления его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Лицензия подписывается руководителем органа, уполномоченного на ведение лицензионной деятельности, либо лицом, им уполномоченным, и заверяется печатью этого органа. Копия лицензии хранится в органе, уполномоченном на ведение лицензионной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изменений условий ведения лицензируемого вида деятельности, изменения степени секретности сведений, с которыми осуществляется (предполагается осуществлять) деятельность, а также в отношении которых лицензиат предполагает проводить мероприятия и (или) оказывать услуги, смены организационно-правовой формы или реорганизации лицензиата, изменения его наименования, места нахождения, адресов мест осуществления лицензируемого вида деятельности лицензиат или его правопреемник обязаны в 15-дневный срок подать в орган, уполномоченный на ведение лицензионной деятельности, заявление о переоформлении лицензии в связи с изменением условий деятельности с приложением документов, подтверждающих соответствующие изменения. В указанных случаях орган, уполномоченный на ведение лицензионной деятельности, по результатам рассмотрения заявления и проведения проверки соответствия предприятия лицензионным требованиям и условиям принимает решение о необходимости проведения специальной экспертизы и уведомляет о своем решении заявителя. В случае принятия решения о необходимости проведения специальной экспертизы выдача лицензии производится с учетом ее результатов.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утраты лицензии предприятие имеет право на получение дубликата лицензии, который выдается на основании поданного в 3-дневный срок со дня установления факта утраты заявления в письменной форме.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 переоформления лицензии (получения дубликата лицензии) предприятие осуществляет деятельность на основании ранее выданной лицензии, но не более 60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Орган, уполномоченный на ведение лицензионной деятельности, вправе отказать в выдаче лицензии. Письменное уведомление об отказе в выдаче лицензии с указанием причин отказа направляется заявителю в 3-дневный срок после принятия соответствующего решения.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Основанием для отказа в выдаче лицензии является:</w:t>
      </w:r>
    </w:p>
    <w:p>
      <w:r>
        <w:rPr>
          <w:rFonts w:ascii="Calibri" w:hAnsi="Calibri" w:cs="Calibri"/>
          <w:sz w:val="22"/>
          <w:szCs w:val="22"/>
        </w:rPr>
        <w:t xml:space="preserve"> наличие в документах, представленных заявителем, недостоверной или искаженной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отрицательное заключение экспертизы, установившей несоответствие необходимым для осуществления заявленного вида деятельности условиям, указанным в пункте 7 настоящего Положения;</w:t>
      </w:r>
    </w:p>
    <w:p>
      <w:r>
        <w:rPr>
          <w:rFonts w:ascii="Calibri" w:hAnsi="Calibri" w:cs="Calibri"/>
          <w:sz w:val="22"/>
          <w:szCs w:val="22"/>
        </w:rPr>
        <w:t xml:space="preserve"> отрицательное заключение по результатам государственной аттестации руководителя предприятия.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Специальная экспертиза предприятия проводится путем проверки выполнения требований нормативно-методических документов по режиму секретности, противодействию иностранным техническим разведкам и защите информации от утечки по техническим каналам, а также соблюдения других условий, необходимых для получения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Государственными органами, ответственными за организацию и проведение специальных экспертиз предприятий, являются Федеральная служба безопасности Российской Федерации, Федеральная служба по техническому и экспортному контролю, Служба внешней разведки Российской Федерации, Министерство обороны Российской Федерации, другие министерства и ведомства Российской Федерации и Государственная корпорация по атомной энергии «Росатом, руководители которых наделены полномочиями по отнесению к государственной тайне сведений в отношении подведомственных им предприятий.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 и порядок проведения специальных экспертиз предприятий определяются инструкциями, которые разрабатываются указанными государственными органами и согласовываются с Межведомственной комиссией.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проведения специальных экспертиз эти государственные органы могут создавать аттестационные центры, а также привлекать в установленном порядке предприятия, которые получают лицензии на проведение работ, связанных с использованием сведений, составляющих государственную тайну, а также на осуществление мероприятий и (или) оказание услуг по защите государственной тайны. Требования к данным предприятиям (аттестационным центрам) определяются органами, уполномоченными на ведение лицензионной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Специальные экспертизы предприятий (аттестационных центров) проводят Федеральная служба безопасности Российской Федерации, Федеральная служба по техническому и экспортному контролю, Служба внешней разведки Российской Федерации, Министерство обороны Российской Федерации и их органы на местах (в пределах их компетенции).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Специальные экспертизы проводятся на основе договора между предприятием и органом, проводящим специальную экспертизу. Расходы по проведению специальных экспертиз относятся на счет предприятия.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Государственная аттестация руководителей предприятий организуется органами, уполномоченными на ведение лицензионной деятельности, а также министерствами и ведомствами Российской Федерации и Государственной корпорацией по атомной энергии «Росатом, руководители которых наделены полномочиями по отнесению к государственной тайне сведений в отношении подведомственных им предприятий.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Методические рекомендации по организации и проведению государственной аттестации руководителей предприятий разрабатываются Межведомственной комиссией.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Расходы по государственной аттестации руководителей предприятий относятся на счет предприятий.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Руководители предприятий, имеющие документ об образовании и (или) о квалификации, выданный организацией, осуществляющей образовательную деятельность, включенной в перечень, определяемый Межведомственной комиссией, считаются прошедшими государственную аттестацию, если со времени окончания организации, осуществляющей образовательную деятельность, прошло не более 5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Органы, уполномоченные на ведение лицензионной деятельности, приостанавливают действие лицензии или аннулируют ее в случае: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предоставления лицензиатом соответствующего заявления;</w:t>
      </w:r>
    </w:p>
    <w:p>
      <w:r>
        <w:rPr>
          <w:rFonts w:ascii="Calibri" w:hAnsi="Calibri" w:cs="Calibri"/>
          <w:sz w:val="22"/>
          <w:szCs w:val="22"/>
        </w:rPr>
        <w:t xml:space="preserve"> обнаружения недостоверных данных в документах, представленных для получения лицензии;</w:t>
      </w:r>
    </w:p>
    <w:p>
      <w:r>
        <w:rPr>
          <w:rFonts w:ascii="Calibri" w:hAnsi="Calibri" w:cs="Calibri"/>
          <w:sz w:val="22"/>
          <w:szCs w:val="22"/>
        </w:rPr>
        <w:t xml:space="preserve"> нарушения лицензиатом условий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невыполнения лицензиатом предписаний или распоряжений государственных органов или приостановления этими государственными органами деятельности предприятия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ликвидации предприятия.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Решение о приостановлении, возобновлении и аннулировании лицензии принимается органом, выдавшим лицензию.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Уведомление о приостановлении действия лицензии или об аннулировании лицензии орган, уполномоченный на ведение лицензионной деятельности, направляет лицензиату в письменной форме не позднее чем через 3 дня со дня принятия такого решения.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Лицензиат, получивший решение органа, уполномоченного на ведение лицензионной деятельности, о приостановлении действия лицензии или об аннулировании лицензии, обязан в 10-дневный срок возвратить лицензию и уведомить о приостановлении действия (аннулировании) лицензии всех заинтересованных лиц. До принятия решения о возобновлении действия лицензии она хранится в органе, уполномоченном на ведение лицензионной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Орган, уполномоченный на ведение лицензионной деятельности, устанавливает срок устранения лицензиатом обстоятельств, повлекших за собой приостановление действия лицензии. Указанный срок не может превышать 6 месяцев.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устранения обстоятельств, повлекших приостановление действия лицензии, ее действие может быть возобновлено. Лицензия считается возобновленной после принятия органом, уполномоченным на ведение лицензионной деятельности, соответствующего решения, о котором он в 3-дневный срок со дня принятия решения оповещает лицензиата и возвращает ему лицензию, содержащую сведения о сроках ее приостановления.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Органы, уполномоченные на ведение лицензионной деятельности, ежеквартально представляют в Межведомственную комиссию сведения о выданных и аннулированных лицензиях.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Контроль за соблюдением лицензионных условий лицензиатами, выполняющими работы, связанные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тайны, осуществляют органы, уполномоченные на ведение лицензионной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Руководители и должностные лица органов, уполномоченных на ведение лицензионной деятельности, несут ответственность за нарушение или ненадлежащее исполнение настоящего Положения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Решения и действия органов, уполномоченных на ведение лицензионной деятельности, могут быть обжалованы в установленном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За предоставление лицензирующим органом лицензии, переоформление документа, подтверждающего наличие лицензии, выдачу дубликата документа, подтверждающего наличие лицензии, и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Функции Межведомственной комиссии в соответствии с Указом Президента Российской Федерации от 30 марта 1994 г. № 614 временно возложены на Федеральную службу по техническому и экспортному контролю.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t__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2018-09-26T22:45:01+03:00</dcterms:created>
  <dcterms:modified xsi:type="dcterms:W3CDTF">2018-09-26T22:45:01+03:00</dcterms:modified>
  <dc:title/>
  <dc:description/>
  <dc:subject/>
  <cp:keywords/>
  <cp:category/>
</cp:coreProperties>
</file>