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16.03.2009 № 228 "О Федеральной службе по надзору в сфере связи, информационных технологий и массовых коммуникаций"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17.03.2010 № 160, от 15.06.2010 № 438, от 27.12.2010 № 1152, от 28.01.2011 № 39, от 24.03.2011 № 210, от 16.05.2011 № 368, от 27.09.2011 № 786, от 24.10.2011 № 859, от 04.05.2012 № 438, от 17.09.2012 № 930, от 26.10.2012 № 1100, от 02.11.2013 № 988, от 14.11.2014 № 1194, от 27.12.2014 № 1581, от 22.05.2015 № 490, от 01.12.2015 № 1298, от 25.12.2015 № 1435, от 30.05.2016 № 483, от 08.06.2016 № 506, от 01.07.2016 № 616, от 29.06.2017 № 769)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Федеральной службе по надзору в сфере связи, информационных технологий и массовых коммуникаций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Утверждено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16 марта 2009 г. № 228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Федеральная служба по надзору в сфере связи, информационных технологий и массовых коммуникаций (Роскомнадзор) является федеральным органом исполнительной власти, осуществляющим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данных, а также функции по организации деятельности радиочастотной службы.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Федеральная служба по надзору в сфере связи, информационных технологий и массовых коммуникаций является уполномоченным федеральным органом исполнительной власти по защите прав субъектов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Федеральная служба по надзору в сфере связи, информационных технологий и массовых коммуникаций находится в ведении Министерства связи и массовых коммуникаций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ПОЛНОМОЧИЯ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Федеральная служба по надзору в сфере связи, информационных технологий и массовых коммуникаций осуществляет следующие полномочия: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5.1. осуществляет:</w:t>
      </w:r>
    </w:p>
    <w:p>
      <w:r>
        <w:rPr>
          <w:rFonts w:ascii="Calibri" w:hAnsi="Calibri" w:cs="Calibri"/>
          <w:sz w:val="22"/>
          <w:szCs w:val="22"/>
        </w:rPr>
        <w:t xml:space="preserve"> 5.1.1. государственный контроль и надзор: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5.1.1.2. в сфере связи: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5.1.1.3.1.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родителей;</w:t>
      </w:r>
    </w:p>
    <w:p>
      <w:r>
        <w:rPr>
          <w:rFonts w:ascii="Calibri" w:hAnsi="Calibri" w:cs="Calibri"/>
          <w:sz w:val="22"/>
          <w:szCs w:val="22"/>
        </w:rPr>
        <w:t xml:space="preserve"> 5.1.1.4. утратил силу. - Постановление Правительства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29.06.2017 № 769;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5.1.1.6.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5.1.6. аккредитацию экспертов и экспертных организаций для проведения экспертизы информационной продукции в целях обеспечения информационной безопасности детей;</w:t>
      </w:r>
    </w:p>
    <w:p>
      <w:r>
        <w:rPr>
          <w:rFonts w:ascii="Calibri" w:hAnsi="Calibri" w:cs="Calibri"/>
          <w:sz w:val="22"/>
          <w:szCs w:val="22"/>
        </w:rPr>
        <w:t xml:space="preserve"> 5.1(1). обеспечивает, организует и осуществляет государственный контроль и надзор за соответствием обработки персональных данных требованиям Федерального закона «О персональных данных» и принятых в соответствии с ним нормативных правовых актов;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5.2. ведет: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5.2.4. реестр операторов, осуществляющих обработку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5.2.6. реестр экспертов и экспертных организаций, аккредитованных для проведения экспертизы информационной продукции в целях обеспечения информационной безопасности детей;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5.3. организует: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5.3.6. формирование и ведение реестра федеральных государственных информационных систем;</w:t>
      </w:r>
    </w:p>
    <w:p>
      <w:r>
        <w:rPr>
          <w:rFonts w:ascii="Calibri" w:hAnsi="Calibri" w:cs="Calibri"/>
          <w:sz w:val="22"/>
          <w:szCs w:val="22"/>
        </w:rPr>
        <w:t xml:space="preserve"> 5.3.7. проведение экспертизы информационной продукции в целях обеспечения информационной безопасности детей;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5.12. обеспечивает защиту сведений, составляющих государственную тайну, в процессе деятельности Службы, а также контроль за деятельностью ее территориальных органов и подведомственных организаций в указанной области;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2018-09-26T22:57:01+03:00</dcterms:created>
  <dcterms:modified xsi:type="dcterms:W3CDTF">2018-09-26T22:57:01+03:00</dcterms:modified>
  <dc:title/>
  <dc:description/>
  <dc:subject/>
  <cp:keywords/>
  <cp:category/>
</cp:coreProperties>
</file>