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02.06.2008 № 418 "О Министерстве связи и массовых коммуникаций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13.10.2008 № 753, от 07.11.2008 № 814, от 29.12.2008 № 1052, от 27.01.2009 № 43, от 12.08.2009 № 656, от 17.03.2010 № 160, от 15.06.2010 № 438, от 15.07.2010 № 526, от 26.07.2010 № 553, от 27.12.2010 № 1152, от 27.12.2010 № 1153, от 28.01.2011 № 39, от 24.03.2011 № 210, от 16.05.2011 № 368, от 24.10.2011 № 859, от 28.11.2011 № 976, от 04.05.2012 № 438, от 04.09.2012 № 881, от 17.09.2012 № 930, от 03.11.2012 № 1139, от 27.03.2013 № 267, от 27.03.2013 № 268, от 09.08.2013 № 685, от 02.11.2013 № 988, от 16.07.2014 № 664, от 24.07.2014 № 698, от 14.11.2014 № 1194, от 27.12.2014 № 1581, от 09.06.2015 № 567, от 25.12.2015 № 1435, от 25.04.2016 № 348, от 01.07.2016 № 616)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министерстве связи и массовых коммуникаций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 июня 2008 г. № 418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Министерство связи и массовых коммуникаций Российской Федерации (Минкомсвязь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(включая использование информационных технологий при формировании государственных информационных ресурсов и обеспечение доступа к ним), электросвязи (включая использование и конверсию радиочастотного спектра) и почтовой связи, массовых коммуникаций и средств массовой информации, в том числе электронных (включая развитие сети Интернет, систем телевизионного (в том числе цифрового) вещания и радиовещания и новых технологий в этих областях), печати, издательской и полиграфической деятельности, обработки персональных данных, управления государственным имуществом и оказания государственных услуг в сфере информационных технологий, в том числе в части использования информационных технологий для формирования государственных информационных ресурсов и обеспечения доступа к ним, а также по выработке и реализации государственной политики в сфере защиты детей от информации, причиняющей вред их здоровью и (или) развитию.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Министерство связи и массовых коммуникаций Российской Федерации выступает в качестве почтовой администрации Российской Федерации и выполняет функции администрации связи Российской Федерации при осуществлении международной деятельности в области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Министерство связи и массовых коммуникаций Российской Федерации является федеральным органом исполнительной власти, уполномоченным в сфере использования электронной подписи.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Министерство связи и массовых коммуникаций Российской Федерации осуществляет координацию и контроль деятельности находящихся в его ведении Федеральной службы по надзору в сфере связи и массовых коммуникаций, Федерального агентства связи, Федерального агентства по печати и массовым коммуникациям, а также подведомственных Министерству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Полномочия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Министерство связи и массовых коммуникаций Российской Федерации осуществляет следующие полномочия: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5.2.3. требования к нумерации, защите сетей связи от несанкционированного доступа к ним и передаваемой по ним информации;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5.2.14. требования к сетям и средствам связи для проведения оперативно-разыскных мероприятий по согласованию с уполномоченными государственными органами, осуществляющими оперативно-разыскную деятельность;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5.2.23. требования по информационной безопасности информационных систем, в том числе информационных систем персональных данных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5.2.25(12). порядок проведения экспертизы информационной продукции в целях обеспечения информационной безопасности детей;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5.2.25(14). требования к административным и организационным мерам, к техническим и программно-аппаратным средствам защиты детей от информации, причиняющей вред их здоровью и (или) развитию;</w:t>
      </w:r>
    </w:p>
    <w:p>
      <w:r>
        <w:rPr>
          <w:rFonts w:ascii="Calibri" w:hAnsi="Calibri" w:cs="Calibri"/>
          <w:sz w:val="22"/>
          <w:szCs w:val="22"/>
        </w:rPr>
        <w:t xml:space="preserve"> 5.2.25(15). порядок размещения знака информационной продукции и (или) текстового предупреждения об ограничении ее распространения перед началом трансляции телепрограммы, телепередачи;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5.13. обеспечивает защиту сведений, составляющих государственную тайну, в процессе деятельности Министерства, а также контроль и координацию деятельности подведомственных федеральной службы, федеральных агентств и организаций в указанной области;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5.19(8). разрабатывает и реализует федеральные целевые программы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2018-09-26T22:58:01+03:00</dcterms:created>
  <dcterms:modified xsi:type="dcterms:W3CDTF">2018-09-26T22:58:01+03:00</dcterms:modified>
  <dc:title/>
  <dc:description/>
  <dc:subject/>
  <cp:keywords/>
  <cp:category/>
</cp:coreProperties>
</file>