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04.02.2013 № 80 "Об утверждении Положения о порядке доступа к информации, содержащейся в государственной информационной системе топливно-энергетического комплекса"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Федеральным законом "О государственной информационной системе топливно-энергетического комплекса"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прилагаемое Положение о порядке доступа к информации, содержащейся в государственной информационной системе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 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порядке доступа к информации, содержащейся в государственной информационной системе топливно-энергетического комплекса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4 февраля 2013 г. № 80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Настоящее Положение устанавливает порядок доступа органов государственной власти, органов местного самоуправления, юридических и физических лиц (далее - пользователи) к информации, содержащейся в государственной информационной системе топливно-энергетического комплекса (далее - информационная система).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настоящем Положении под доступом к информации, содержащейся в информационной системе, понимается возможность получения и использования информации, содержащейся в информационной системе, в порядке, установленном настоящим Положением, в соответствии с законодательством Российской Федерации об информации, информационных технологиях и о защите информации, о государственной тайне, о коммерческой тайне и иной охраняемой законом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Информация, содержащаяся в информационной системе, является общедоступной, за исключением информации, доступ к которой ограничен законодательством Российской Федерации об информации, информационных технологиях и о защите информации, о государственной тайне, о коммерческой тайне и иной охраняемой законом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Доступ пользователей к общедоступной информации, содержащейся в информационной системе, без использования программно-технических средств информационной системы (далее - программно-технические средства) обеспечивается оператором информационной системы путем размещения указанной информации на официальном сайте оператора информационной системы в информационно-телекоммуникационной сети «Интернет» (далее - сеть «Интернет»).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Доступ к информации, содержащейся в информационной системе, с использованием программно-технических средств обеспечивается оператором информационной системы в сети «Интернет»:</w:t>
      </w:r>
    </w:p>
    <w:p>
      <w:r>
        <w:rPr>
          <w:rFonts w:ascii="Calibri" w:hAnsi="Calibri" w:cs="Calibri"/>
          <w:sz w:val="22"/>
          <w:szCs w:val="22"/>
        </w:rPr>
        <w:t xml:space="preserve"> субъектам информационной системы, в обязательном порядке предоставляющим информацию для включения в информационную систему, - в отношении предоставленной ими информации и общедоступной информации, содержащейся в информационной системе;</w:t>
      </w:r>
    </w:p>
    <w:p>
      <w:r>
        <w:rPr>
          <w:rFonts w:ascii="Calibri" w:hAnsi="Calibri" w:cs="Calibri"/>
          <w:sz w:val="22"/>
          <w:szCs w:val="22"/>
        </w:rPr>
        <w:t xml:space="preserve"> пользователям - в отношении содержащейся в информационной системе информации, доступ к которой ограничен федеральными законами, при наличии у них права доступа к соответствующей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Для получения доступа к информации, содержащейся в информационной системе, с использованием программно-технических средств субъекты информационной системы, в обязательном порядке предоставляющие информацию для включения в информационную систему, и пользователи осуществляют регистрацию в информационной системе с использованием программно-технических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Доступ к содержащейся в информационной системе информации, доступ к которой ограничен федеральными законами, обеспечивается пользователям, подтвердившим наличие у них права доступа к соответствующей информации путем представления оператору информационной системы документов, предусмотренных законодательством Российской Федерации о государственной тайне, о коммерческой тайне или иной охраняемой законом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Информация, содержащаяся в информационной системе, по запросу пользователя (в том числе в форме электронного документа) предоставляется в виде ответа на запрос, в котором содержится или к которому прилагается запрашиваемая информация либо в котором в соответствии с пунктом 15 настоящего Положения содержится мотивированный отказ в предоставлении указанной информации. В ответе на запрос указываются наименование, почтовый адрес оператора информационной системы, должность лица, подписавшего ответ, а также регистрационный номер и дата ответа на запрос.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После завершения в соответствии с распоряжением Правительства Российской Федерации от 28 декабря 2011 г. № 2415-р перехода к предоставлению в электронном виде государственной услуги по предоставлению информации, содержащейся в информационной системе, пользователям должна быть обеспечена возможность получения указанной услуги в электронном виде через федеральную государственную информационную систему «Единый портал государственных и муниципальных услуг (функций)».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Пользователь имеет право обращаться к оператору информационной системы с запросом как лично, так и через своего уполномоченного представителя.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органа государственной власти, органа местного самоуправления, запрашивающих информацию, содержащуюся в информационной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При составлении запроса используется государственный язык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Оператор информационной системы вправе уточнять содержание запроса в целях предоставления пользователю необходимой информации, содержащейся в информационной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оператор информационной системы обязан предоставить запрашиваемую информацию, за исключением информации ограниченного доступа.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Ответ на запрос направляется пользователю в письменной форме (и по желанию пользователя в электронной форме, в том числе в форме электронного документа) и подлежит обязательной регистрации оператором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Оператор информационной системы отказывает пользователю в предоставлении информации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запрашиваемая информация не содержится в информационной системе;</w:t>
      </w:r>
    </w:p>
    <w:p>
      <w:r>
        <w:rPr>
          <w:rFonts w:ascii="Calibri" w:hAnsi="Calibri" w:cs="Calibri"/>
          <w:sz w:val="22"/>
          <w:szCs w:val="22"/>
        </w:rPr>
        <w:t xml:space="preserve"> в запросе не указан почтовый адрес, адрес электронной почты или номер факса для отправления ответа на запрос либо номер телефона, по которому можно связаться с направившим запрос пользователем;</w:t>
      </w:r>
    </w:p>
    <w:p>
      <w:r>
        <w:rPr>
          <w:rFonts w:ascii="Calibri" w:hAnsi="Calibri" w:cs="Calibri"/>
          <w:sz w:val="22"/>
          <w:szCs w:val="22"/>
        </w:rPr>
        <w:t xml:space="preserve"> запрашиваемая информация относится к информации, доступ к которой ограничен федеральными законами, и пользователь не подтвердил наличие у него права доступа к соответствующей информации;</w:t>
      </w:r>
    </w:p>
    <w:p>
      <w:r>
        <w:rPr>
          <w:rFonts w:ascii="Calibri" w:hAnsi="Calibri" w:cs="Calibri"/>
          <w:sz w:val="22"/>
          <w:szCs w:val="22"/>
        </w:rPr>
        <w:t xml:space="preserve"> идентичная информация ранее предоставлялась пользователю;</w:t>
      </w:r>
    </w:p>
    <w:p>
      <w:r>
        <w:rPr>
          <w:rFonts w:ascii="Calibri" w:hAnsi="Calibri" w:cs="Calibri"/>
          <w:sz w:val="22"/>
          <w:szCs w:val="22"/>
        </w:rPr>
        <w:t xml:space="preserve"> запрос является анонимным;</w:t>
      </w:r>
    </w:p>
    <w:p>
      <w:r>
        <w:rPr>
          <w:rFonts w:ascii="Calibri" w:hAnsi="Calibri" w:cs="Calibri"/>
          <w:sz w:val="22"/>
          <w:szCs w:val="22"/>
        </w:rPr>
        <w:t xml:space="preserve"> запрашиваемая информация размещена оператором информационной системы на официальном сайте в сети «Интернет». В этом случае оператор информационной системы в ответе на запрос пользователя обязан указать ссылку (адрес в сети «Интернет»), где размещена соответствующая информация;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установлены иные основания отказа в предоставлении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В случае необходимости получения органами государственной власти и органами местного самоуправления документированной информации о деятельности юридических лиц и индивидуальных предпринимателей, подлежащей в соответствии с Федеральным законом «О государственной информационной системе топливно-энергетического комплекса» предоставлению для включения в информационную систему, указанные органы вправе запросить эту информацию у оператора информационной системы в порядке межведомственного информационного взаимодействия.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2018-09-26T23:08:01+03:00</dcterms:created>
  <dcterms:modified xsi:type="dcterms:W3CDTF">2018-09-26T23:08:01+03:00</dcterms:modified>
  <dc:title/>
  <dc:description/>
  <dc:subject/>
  <cp:keywords/>
  <cp:category/>
</cp:coreProperties>
</file>