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18.02.2013 № 134 "О порядке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(или) ограничений"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десятой статьи 107 Уголовно-процессуального кодекса Российской Федерации Правительство Российской Федерации постановляет: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перечень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(или) ограничений;</w:t>
      </w:r>
    </w:p>
    <w:p>
      <w:r>
        <w:rPr>
          <w:rFonts w:ascii="Calibri" w:hAnsi="Calibri" w:cs="Calibri"/>
          <w:sz w:val="22"/>
          <w:szCs w:val="22"/>
        </w:rPr>
        <w:t xml:space="preserve"> Правила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(или) ограничений.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18 февраля 2013 г. № 134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Средства персонального контроля:</w:t>
      </w:r>
    </w:p>
    <w:p>
      <w:r>
        <w:rPr>
          <w:rFonts w:ascii="Calibri" w:hAnsi="Calibri" w:cs="Calibri"/>
          <w:sz w:val="22"/>
          <w:szCs w:val="22"/>
        </w:rPr>
        <w:t xml:space="preserve"> браслет электронный - электронное устройство, надеваемое на подозреваемого или обвиняемого для его дистанционной идентификации и отслеживания его местонахождения, предназначенное для длительного ношения на теле (более 3 месяцев) и имеющее встроенную систему контроля несанкционированного снятия и вскрытия корпуса;</w:t>
      </w:r>
    </w:p>
    <w:p>
      <w:r>
        <w:rPr>
          <w:rFonts w:ascii="Calibri" w:hAnsi="Calibri" w:cs="Calibri"/>
          <w:sz w:val="22"/>
          <w:szCs w:val="22"/>
        </w:rPr>
        <w:t xml:space="preserve"> стационарное контрольное устройство - электронное устройство, обеспечивающее непрерывный круглосуточный прием и идентификацию сигналов электронного браслета для контроля режима присутствия в помещении или на установленной территории, а также оповещение о попытках снятия, повреждениях электронного браслета и иных нарушениях;</w:t>
      </w:r>
    </w:p>
    <w:p>
      <w:r>
        <w:rPr>
          <w:rFonts w:ascii="Calibri" w:hAnsi="Calibri" w:cs="Calibri"/>
          <w:sz w:val="22"/>
          <w:szCs w:val="22"/>
        </w:rPr>
        <w:t xml:space="preserve"> мобильное контрольное устройство - электронное устройство, предназначенное для ношения совместно с электронным браслетом при нахождении подозреваемого или обвиняемого вне мест, оборудованных стационарным контрольным устройством, для отслеживания его местоположения по сигналам глобальной навигационной спутниковой системы ГЛОНАСС/GPS;</w:t>
      </w:r>
    </w:p>
    <w:p>
      <w:r>
        <w:rPr>
          <w:rFonts w:ascii="Calibri" w:hAnsi="Calibri" w:cs="Calibri"/>
          <w:sz w:val="22"/>
          <w:szCs w:val="22"/>
        </w:rPr>
        <w:t xml:space="preserve"> ретранслятор - электронное устройство, предназначенное для расширения зоны приема сигналов электронного браслета стационарным или мобильным контрольным устройством;</w:t>
      </w:r>
    </w:p>
    <w:p>
      <w:r>
        <w:rPr>
          <w:rFonts w:ascii="Calibri" w:hAnsi="Calibri" w:cs="Calibri"/>
          <w:sz w:val="22"/>
          <w:szCs w:val="22"/>
        </w:rPr>
        <w:t xml:space="preserve"> персональный трекер - электронное устройство, предназначенное для ношения на теле (не более 3 месяцев) подозреваемым или обвиняемым для его дистанционной идентификации и отслеживания его местоположения по сигналам глобальной навигационной спутниковой системы ГЛОНАСС/GPS, имеющее встроенную систему контроля несанкционированного снятия и вскрытия корпуса.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Устройство аудиовизуального контроля - электронное устройство, предназначенное для визуальной и (или) голосовой идентификации подозреваемого или обвиняемого.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Технические средства и устройства региональных информационных центров:</w:t>
      </w:r>
    </w:p>
    <w:p>
      <w:r>
        <w:rPr>
          <w:rFonts w:ascii="Calibri" w:hAnsi="Calibri" w:cs="Calibri"/>
          <w:sz w:val="22"/>
          <w:szCs w:val="22"/>
        </w:rPr>
        <w:t xml:space="preserve"> сервер мониторинга - программно-аппаратный комплекс, предназначенный для обеспечения работы системы дистанционной идентификации, получения, обработки, хранения и передачи информации;</w:t>
      </w:r>
    </w:p>
    <w:p>
      <w:r>
        <w:rPr>
          <w:rFonts w:ascii="Calibri" w:hAnsi="Calibri" w:cs="Calibri"/>
          <w:sz w:val="22"/>
          <w:szCs w:val="22"/>
        </w:rPr>
        <w:t xml:space="preserve"> сервер аудиовизуального контроля - программно-аппаратный комплекс для обеспечения функционирования системы визуальной и голосовой идентификации, записи, обработки, хранения и передачи информации;</w:t>
      </w:r>
    </w:p>
    <w:p>
      <w:r>
        <w:rPr>
          <w:rFonts w:ascii="Calibri" w:hAnsi="Calibri" w:cs="Calibri"/>
          <w:sz w:val="22"/>
          <w:szCs w:val="22"/>
        </w:rPr>
        <w:t xml:space="preserve"> стационарный пульт мониторинга - компьютер, предназначенный для обработки и отображения информации о соблюдении подозреваемым или обвиняемым наложенных судом запретов и (или) ограничений;</w:t>
      </w:r>
    </w:p>
    <w:p>
      <w:r>
        <w:rPr>
          <w:rFonts w:ascii="Calibri" w:hAnsi="Calibri" w:cs="Calibri"/>
          <w:sz w:val="22"/>
          <w:szCs w:val="22"/>
        </w:rPr>
        <w:t xml:space="preserve"> мобильный пульт мониторинга - комплекс портативных переносных устройств, обеспечивающих прием и идентификацию сигналов электронных браслетов, а также обработку и отображение информации о соблюдении подозреваемым или обвиняемым наложенных судом запретов и (или) ограничений.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18 февраля 2013 г. № 134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применения уголовно-исполнительными инспекциями (далее - инспекции) аудиовизуальных, электронных и иных технических средств контроля (далее - технические средства) в месте исполнения меры пресечения в виде домашнего ареста.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 основании наложенных судом на подозреваемого или обвиняемого запретов и (или) ограничений, а также исходя из технической возможности установки необходимых технических средств инспекция в день получения соответствующего постановления суда принимает решение об использовании в отношении подозреваемого или обвиняемого необходимых технических средств, осуществляет их установку (активацию) в месте исполнения меры пресечения в виде домашнего ареста и (или) выдачу подозреваемому или обвиняемому.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 установлении судом в отношении подозреваемого или обвиняемого запрета на выход за пределы жилого помещения, в котором он проживает, инспекция вправе применять электронный браслет вместе со стационарным контрольным устройством, ретранслятор и устройство аудиовизуального контроля.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Если подозреваемому или обвиняемому не запрещено или разрешено в установленное время находиться вне места исполнения меры пресечения в виде домашнего ареста, инспекция вправе применять электронный браслет вместе с мобильным контрольным устройством, ретранслятор, персональный трекер и устройство аудиовизуального контроля.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Электронный браслет и персональный трекер устанавливаются инспекцией непосредственно на теле подозреваемого или обвиняемого.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Стационарное контрольное устройство и ретранслятор устанавливаются (активируются) инспекцией в месте исполнения меры пресечения в виде домашнего ареста.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Мобильное контрольное устройство выдается инспекцией подозреваемому или обвиняемому для ношения вместе с электронным браслетом при нахождении его вне места исполнения меры пресечения в виде домашнего ареста.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Устройство аудиовизуального контроля устанавливается инспекцией в месте исполнения меры пресечения в виде домашнего ареста или выдается инспекцией подозреваемому или обвиняемому для ношения при нахождении вне такого места.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Установка устройства аудиовизуального контроля в месте исполнения меры пресечения в виде домашнего ареста осуществляется при условии получения письменного согласия лиц, проживающих совместно с подозреваемым или обвиняемым в качестве собственника или нанимателя либо на иных законных основаниях.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При установке или выдаче подозреваемому или обвиняемому технических средств (за исключением технических средств и устройств региональных информационных центров) составляется акт приема-передачи технических средств, подписываемый должностным лицом инспекции, непосредственно установившим технические средства, и подозреваемым или обвиняемым.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отказа подозреваемого или обвиняемого от подписания акта приема-передачи технических средств должностное лицо инспекции составляет соответствующий акт.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Непосредственно после установки или выдачи технических средств инспекция разъясняет и вручает подозреваемому или обвиняемому под роспись правила эксплуатации установленных 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Технические средства применяются в отношении подозреваемых или обвиняемых в соответствии с инструкцией по их применению.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случае невозможности дальнейшего использования в отношении подозреваемого или обвиняемого технических средств ввиду изменения наложенных судом запретов и (или) ограничений либо по техническим причинам инспекция незамедлительно осуществляет снятие (замену) и (или) изъятие технических средств и составляет акт приема-передачи 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При избрании судом в отношении подозреваемого или обвиняемого иной меры пресечения или окончании срока домашнего ареста инспекция принимает меры по незамедлительному отключению, снятию и (или) изъятию технических средств и составляет акт приема-передачи технических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Обеспечение надлежащего функционирования технических средств, применяемых к подозреваемым или обвиняемым, осуществляется за счет государства.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В случае причинения подозреваемым или обвиняемым во время исполнения меры пресечения в виде домашнего ареста ущерба государству путем повреждения либо уничтожения применяемых технических средств подозреваемые или обвиняемые несут ответственность в порядке и размерах, которые предусмотрены гражданским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2018-09-26T23:09:01+03:00</dcterms:created>
  <dcterms:modified xsi:type="dcterms:W3CDTF">2018-09-26T23:09:01+03:00</dcterms:modified>
  <dc:title/>
  <dc:description/>
  <dc:subject/>
  <cp:keywords/>
  <cp:category/>
</cp:coreProperties>
</file>