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Постановление Правительства РФ от 19.08.2015 № 857 "Об автоматизированной информационной системе "Реестр нарушителей прав субъектов персональных данных"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частями 3 и 4 статьи 15.5 Федерального закона "Об информации, информационных технологиях и о защите информации" Правительство Российской Федерации постановляет: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Утвердить прилагаемые:</w:t>
      </w:r>
    </w:p>
    <w:p>
      <w:r>
        <w:rPr>
          <w:rFonts w:ascii="Calibri" w:hAnsi="Calibri" w:cs="Calibri"/>
          <w:sz w:val="22"/>
          <w:szCs w:val="22"/>
        </w:rPr>
        <w:t xml:space="preserve"> Правила создания, формирования и ведения автоматизированной информационной системы «Реестр нарушителей прав субъектов персональных данных»;</w:t>
      </w:r>
    </w:p>
    <w:p>
      <w:r>
        <w:rPr>
          <w:rFonts w:ascii="Calibri" w:hAnsi="Calibri" w:cs="Calibri"/>
          <w:sz w:val="22"/>
          <w:szCs w:val="22"/>
        </w:rPr>
        <w:t xml:space="preserve"> критерии определения оператора автоматизированной информационной системы «Реестр нарушителей прав субъектов персональных данных» - организации, зарегистрированной на территории Российской Федерации, в целях привлечения к формированию и ведению такого реестра.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Настоящее постановление вступает в силу с 1 сентября 2015 г.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Председатель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Д.Медведев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Правилами создания, формирования и ведения автоматизированной информационной системы "Реестр нарушителей прав субъектов персональных данных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Утверждены</w:t>
      </w:r>
    </w:p>
    <w:p>
      <w:r>
        <w:rPr>
          <w:rFonts w:ascii="Calibri" w:hAnsi="Calibri" w:cs="Calibri"/>
          <w:sz w:val="22"/>
          <w:szCs w:val="22"/>
        </w:rPr>
        <w:t xml:space="preserve"> постановлением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от 19 августа 2015 г. № 857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Автоматизированная информационная система «Реестр нарушителей прав субъектов персональных данных» (далее - реестр) создается в целях ограничения доступа к информации в информационно-телекоммуникационной сети «Интернет» (далее - сеть «Интернет»), обрабатываемой с нарушением законодательства Российской Федерации в области персональных данных (далее - информация, обрабатываемая с нарушением законодательства).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Создание, формирование и ведение реестра осуществляется Федеральной службой по надзору в сфере связи, информационных технологий и массовых коммуникаций.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Федеральная служба по надзору в сфере связи, информационных технологий и массовых коммуникаций может привлечь к формированию и ведению реестра организацию, зарегистрированную на территории Российской Федерации, соответствующую критериям определения оператора автоматизированной информационной системы «Реестр нарушителей прав субъектов персональных данных» - организации, зарегистрированной на территории Российской Федерации, в целях привлечения к формированию и ведению такого реестра, утвержденным постановлением Правительства Российской Федерации от 19 августа 2015 г. № 857 «Об автоматизированной информационной системе «Реестр нарушителей прав субъектов персональных данных».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Реестр включает в себя:</w:t>
      </w:r>
    </w:p>
    <w:p>
      <w:r>
        <w:rPr>
          <w:rFonts w:ascii="Calibri" w:hAnsi="Calibri" w:cs="Calibri"/>
          <w:sz w:val="22"/>
          <w:szCs w:val="22"/>
        </w:rPr>
        <w:t xml:space="preserve"> а) доменные имена и (или) указатели страниц сайтов в сети «Интернет», содержащих информацию, обрабатываемую с нарушением законодательства (далее - доменные имена);</w:t>
      </w:r>
    </w:p>
    <w:p>
      <w:r>
        <w:rPr>
          <w:rFonts w:ascii="Calibri" w:hAnsi="Calibri" w:cs="Calibri"/>
          <w:sz w:val="22"/>
          <w:szCs w:val="22"/>
        </w:rPr>
        <w:t xml:space="preserve"> б) сетевые адреса, позволяющие идентифицировать сайты в сети «Интернет», содержащие информацию, обрабатываемую с нарушением законодательства (далее соответственно - сайты, сетевые адреса);</w:t>
      </w:r>
    </w:p>
    <w:p>
      <w:r>
        <w:rPr>
          <w:rFonts w:ascii="Calibri" w:hAnsi="Calibri" w:cs="Calibri"/>
          <w:sz w:val="22"/>
          <w:szCs w:val="22"/>
        </w:rPr>
        <w:t xml:space="preserve"> в) указание на вступивший в законную силу судебный акт о принятии мер по ограничению доступа к информации, обрабатываемой с нарушением законодательства (далее - акт об ограничении доступа), включая наименование суда, номер дела, содержание нарушения законодательства Российской Федерации в области персональных данных, изложенное в резолютивной части судебного акта, дату вынесения судебного акта и дату его вступления в законную силу;</w:t>
      </w:r>
    </w:p>
    <w:p>
      <w:r>
        <w:rPr>
          <w:rFonts w:ascii="Calibri" w:hAnsi="Calibri" w:cs="Calibri"/>
          <w:sz w:val="22"/>
          <w:szCs w:val="22"/>
        </w:rPr>
        <w:t xml:space="preserve"> г) дату и время направления Федеральной службой по надзору в сфере связи, информационных технологий и массовых коммуникаций операторам связи сведений, указанных в подпунктах «а» - «в» настоящего пункта, для осуществления мероприятий, ограничивающих доступ к информации, обрабатываемой с нарушением законодательства;</w:t>
      </w:r>
    </w:p>
    <w:p>
      <w:r>
        <w:rPr>
          <w:rFonts w:ascii="Calibri" w:hAnsi="Calibri" w:cs="Calibri"/>
          <w:sz w:val="22"/>
          <w:szCs w:val="22"/>
        </w:rPr>
        <w:t xml:space="preserve"> д) информацию об устранении нарушения законодательства Российской Федерации в области персональных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Информация об устранении нарушения законодательства Российской Федерации в области персональных данных включает в себя:</w:t>
      </w:r>
    </w:p>
    <w:p>
      <w:r>
        <w:rPr>
          <w:rFonts w:ascii="Calibri" w:hAnsi="Calibri" w:cs="Calibri"/>
          <w:sz w:val="22"/>
          <w:szCs w:val="22"/>
        </w:rPr>
        <w:t xml:space="preserve"> а) дату и время получения Федеральной службой по надзору в сфере связи, информационных технологий и массовых коммуникаций акта об ограничении доступа;</w:t>
      </w:r>
    </w:p>
    <w:p>
      <w:r>
        <w:rPr>
          <w:rFonts w:ascii="Calibri" w:hAnsi="Calibri" w:cs="Calibri"/>
          <w:sz w:val="22"/>
          <w:szCs w:val="22"/>
        </w:rPr>
        <w:t xml:space="preserve"> б) сведения о провайдере хостинга или ином лице, обеспечивающих обработку информации в сети «Интернет» с нарушением законодательства Российской Федерации в области персональных данных (далее - провайдеры), включая их наименования и адреса электронной почты;</w:t>
      </w:r>
    </w:p>
    <w:p>
      <w:r>
        <w:rPr>
          <w:rFonts w:ascii="Calibri" w:hAnsi="Calibri" w:cs="Calibri"/>
          <w:sz w:val="22"/>
          <w:szCs w:val="22"/>
        </w:rPr>
        <w:t xml:space="preserve"> в) дату и время направления провайдеру уведомления о нарушении законодательства Российской Федерации в области персональных данных;</w:t>
      </w:r>
    </w:p>
    <w:p>
      <w:r>
        <w:rPr>
          <w:rFonts w:ascii="Calibri" w:hAnsi="Calibri" w:cs="Calibri"/>
          <w:sz w:val="22"/>
          <w:szCs w:val="22"/>
        </w:rPr>
        <w:t xml:space="preserve"> г) дату и время внесения доменного имени в реестр;</w:t>
      </w:r>
    </w:p>
    <w:p>
      <w:r>
        <w:rPr>
          <w:rFonts w:ascii="Calibri" w:hAnsi="Calibri" w:cs="Calibri"/>
          <w:sz w:val="22"/>
          <w:szCs w:val="22"/>
        </w:rPr>
        <w:t xml:space="preserve"> д) дату и время внесения сетевого адреса в реестр;</w:t>
      </w:r>
    </w:p>
    <w:p>
      <w:r>
        <w:rPr>
          <w:rFonts w:ascii="Calibri" w:hAnsi="Calibri" w:cs="Calibri"/>
          <w:sz w:val="22"/>
          <w:szCs w:val="22"/>
        </w:rPr>
        <w:t xml:space="preserve"> е) сведения о вступившем в законную силу судебном акте об отмене ранее принятого судебного акта об ограничении доступа (далее - акт об отмене акта об ограничении доступа), включая наименование суда, номер дела, дату вынесения судебного акта и дату вступления его в законную силу;</w:t>
      </w:r>
    </w:p>
    <w:p>
      <w:r>
        <w:rPr>
          <w:rFonts w:ascii="Calibri" w:hAnsi="Calibri" w:cs="Calibri"/>
          <w:sz w:val="22"/>
          <w:szCs w:val="22"/>
        </w:rPr>
        <w:t xml:space="preserve"> ж) сведения о решении Федеральной службы по надзору в сфере связи, информационных технологий и массовых коммуникаций об исключении доменного имени и сетевого адреса из реестра;</w:t>
      </w:r>
    </w:p>
    <w:p>
      <w:r>
        <w:rPr>
          <w:rFonts w:ascii="Calibri" w:hAnsi="Calibri" w:cs="Calibri"/>
          <w:sz w:val="22"/>
          <w:szCs w:val="22"/>
        </w:rPr>
        <w:t xml:space="preserve"> з) дату и время внесения в реестр сведений об исключении доменного имени из реестра;</w:t>
      </w:r>
    </w:p>
    <w:p>
      <w:r>
        <w:rPr>
          <w:rFonts w:ascii="Calibri" w:hAnsi="Calibri" w:cs="Calibri"/>
          <w:sz w:val="22"/>
          <w:szCs w:val="22"/>
        </w:rPr>
        <w:t xml:space="preserve"> и) дату и время внесения в реестр сведений об исключении сетевого адреса из реестра.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Во исполнение акта об ограничении доступа в реестр вносятся сведения, указанные в подпунктах «а» - «г» пункта 4 и «а» - «д» пункта 5 настоящих Правил.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Федеральная служба по надзору в сфере связи, информационных технологий и массовых коммуникаций в течение 3 рабочих дней со дня получения акта об ограничении доступа осуществляет:</w:t>
      </w:r>
    </w:p>
    <w:p>
      <w:r>
        <w:rPr>
          <w:rFonts w:ascii="Calibri" w:hAnsi="Calibri" w:cs="Calibri"/>
          <w:sz w:val="22"/>
          <w:szCs w:val="22"/>
        </w:rPr>
        <w:t xml:space="preserve"> а) внесение в реестр сведений, указанных в подпунктах «а», «в» пункта 4 и подпункте «а» пункта 5 настоящих Правил;</w:t>
      </w:r>
    </w:p>
    <w:p>
      <w:r>
        <w:rPr>
          <w:rFonts w:ascii="Calibri" w:hAnsi="Calibri" w:cs="Calibri"/>
          <w:sz w:val="22"/>
          <w:szCs w:val="22"/>
        </w:rPr>
        <w:t xml:space="preserve"> б) определение провайдера;</w:t>
      </w:r>
    </w:p>
    <w:p>
      <w:r>
        <w:rPr>
          <w:rFonts w:ascii="Calibri" w:hAnsi="Calibri" w:cs="Calibri"/>
          <w:sz w:val="22"/>
          <w:szCs w:val="22"/>
        </w:rPr>
        <w:t xml:space="preserve"> в) направление провайдеру на русском и английском языках в электронном виде уведомления о нарушении законодательства Российской Федерации в области персональных данных с информацией в отношении акта об ограничении доступа, доменном имени, сетевом адресе, а также с требованием принять меры по устранению нарушения законодательства Российской Федерации в области персональных данных, указанные в акте об ограничении доступа;</w:t>
      </w:r>
    </w:p>
    <w:p>
      <w:r>
        <w:rPr>
          <w:rFonts w:ascii="Calibri" w:hAnsi="Calibri" w:cs="Calibri"/>
          <w:sz w:val="22"/>
          <w:szCs w:val="22"/>
        </w:rPr>
        <w:t xml:space="preserve"> г) внесение в реестр сведений, указанных в подпунктах «б» - «г» пункта 5 настоящих Правил.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8. Основанием для включения в реестр сведений, указанных в подпунктах «з» и «и» пункта 5 настоящих Правил, является вступивший в законную силу акт об отмене акта об ограничении доступа или решение Федеральной службы по надзору в сфере связи, информационных технологий и массовых коммуникаций об исключении доменного имени и сетевого адреса из реестра.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9. По истечении 3 рабочих дней со дня направления уведомления провайдеру Федеральная служба по надзору в сфере связи, информационных технологий и массовых коммуникаций проверяет устранение нарушений, указанных в акте об ограничении доступа.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 отсутствия доступа к информации, обрабатываемой с нарушением законодательства, или устранения нарушения, указанного в акте об ограничении доступа, Федеральная служба по надзору в сфере связи, информационных технологий и массовых коммуникаций принимает решение об исключении доменного имени и сетевого адреса из реестра, а также вносит в реестр сведения, указанные в подпунктах «ж» и «з» пункта 5 настоящих Правил.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 наличии доступа к информации, обрабатываемой с нарушением законодательства, Федеральная служба по надзору в сфере связи, информационных технологий и массовых коммуникаций вносит в реестр сведения, указанные в подпункте «б» пункта 4 и подпункте «д» пункта 5 настоящих Правил, и направляет операторам связи доменное имя, сетевой адрес и сведения, указанные в подпункте «в» пункта 4 настоящих Правил, для принятия мер по ограничению доступа к информации, обрабатываемой с нарушением законодательства.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10. Федеральная служба по надзору в сфере связи, информационных технологий и массовых коммуникаций в течение 3 рабочих дней со дня получения акта об отмене акта об ограничении доступа осуществляет:</w:t>
      </w:r>
    </w:p>
    <w:p>
      <w:r>
        <w:rPr>
          <w:rFonts w:ascii="Calibri" w:hAnsi="Calibri" w:cs="Calibri"/>
          <w:sz w:val="22"/>
          <w:szCs w:val="22"/>
        </w:rPr>
        <w:t xml:space="preserve"> а) внесение в реестр сведений, указанных в подпунктах «е», «з» и «и» пункта 5 настоящих Правил;</w:t>
      </w:r>
    </w:p>
    <w:p>
      <w:r>
        <w:rPr>
          <w:rFonts w:ascii="Calibri" w:hAnsi="Calibri" w:cs="Calibri"/>
          <w:sz w:val="22"/>
          <w:szCs w:val="22"/>
        </w:rPr>
        <w:t xml:space="preserve"> б) уведомление провайдера и (или) операторов связи о внесении в реестр сведений об исключении доменного имени и сетевого адреса из реестра.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11. Федеральная служба по надзору в сфере связи, информационных технологий и массовых коммуникаций в течение 3 рабочих дней со дня получения от владельца сайта, провайдера или оператора связи извещения об устранении нарушения законодательства Российской Федерации в области персональных данных проверяет изложенные в нем сведения, а также осуществляет следующие действия:</w:t>
      </w:r>
    </w:p>
    <w:p>
      <w:r>
        <w:rPr>
          <w:rFonts w:ascii="Calibri" w:hAnsi="Calibri" w:cs="Calibri"/>
          <w:sz w:val="22"/>
          <w:szCs w:val="22"/>
        </w:rPr>
        <w:t xml:space="preserve"> а) в случае устранения нарушения - принимает решение об исключении доменного имени и сетевого адреса из реестра, вносит в реестр сведения, указанные в подпунктах «ж» - «и» пункта 5 настоящих Правил, а также уведомляет владельца сайта, провайдера и операторов связи об исключении доменного имени и сетевого адреса из реестра;</w:t>
      </w:r>
    </w:p>
    <w:p>
      <w:r>
        <w:rPr>
          <w:rFonts w:ascii="Calibri" w:hAnsi="Calibri" w:cs="Calibri"/>
          <w:sz w:val="22"/>
          <w:szCs w:val="22"/>
        </w:rPr>
        <w:t xml:space="preserve"> б) в случае неустранения нарушения - принимает решение об отказе в исключении доменного имени и сетевого адреса из реестра, а также уведомляет владельца сайта, провайдера или оператора связи о принятом решении.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Критерии определения оператора автоматизированной информационная система "Реестр нарушителей прав субъектов персональных данных" - организации, зарегистрированной на территории Российской Федерации, в целях привлечения к формированию и ведению такого реес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Утверждены</w:t>
      </w:r>
    </w:p>
    <w:p>
      <w:r>
        <w:rPr>
          <w:rFonts w:ascii="Calibri" w:hAnsi="Calibri" w:cs="Calibri"/>
          <w:sz w:val="22"/>
          <w:szCs w:val="22"/>
        </w:rPr>
        <w:t xml:space="preserve"> постановлением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от 19 августа 2015 г. № 857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Наличие технической возможности для приема обращений субъектов персональных данных о принятии мер по ограничению доступа к информации, обрабатываемой с нарушением законодательства Российской Федерации в области персональных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Наличие технических и организационных возможностей для ведения автоматизированной информационной системы «Реестр нарушителей прав субъектов персональных данных», включая возможность взаимодействия с провайдерами хостинга и операторами связи, оказывающими услуги по предоставлению доступа к информационно-телекоммуникационной сети «Интернет».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2018-09-26T23:15:01+03:00</dcterms:created>
  <dcterms:modified xsi:type="dcterms:W3CDTF">2018-09-26T23:15:01+03:00</dcterms:modified>
  <dc:title/>
  <dc:description/>
  <dc:subject/>
  <cp:keywords/>
  <cp:category/>
</cp:coreProperties>
</file>