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Банка России от 17.05.2014 № Р-399 "О вводе в действие документов, входящих в Комплекс документов в области стандартизации Банка России "Обеспечение информационной безопасности организаций банковской системы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повышения уровня информационной безопасности организаций банковской системы Российской Федерации: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Ввести в действие с 1 июня 2014 года документы, входящие в Комплекс документов в области стандартизации Банка России «Обеспечение информационной безопасности организаций банковской системы Российской Федерации»(далее - документы):</w:t>
      </w:r>
    </w:p>
    <w:p>
      <w:r>
        <w:rPr>
          <w:rFonts w:ascii="Calibri" w:hAnsi="Calibri" w:cs="Calibri"/>
          <w:sz w:val="22"/>
          <w:szCs w:val="22"/>
        </w:rPr>
        <w:t xml:space="preserve"> пятую редакцию стандарта Банка России "Обеспечение информационной безопасности организаций банковской системы Российской Федерации. Общие положения" и присвоить ей регистрационный номер СТО БР ИББС-1.0-2014;</w:t>
      </w:r>
    </w:p>
    <w:p>
      <w:r>
        <w:rPr>
          <w:rFonts w:ascii="Calibri" w:hAnsi="Calibri" w:cs="Calibri"/>
          <w:sz w:val="22"/>
          <w:szCs w:val="22"/>
        </w:rPr>
        <w:t xml:space="preserve"> четвертую редакцию стандарта Банка России "Обеспечение информационной безопасности организаций банковской системы Российской Федерации. Методика оценки соответствия информационной безопасности организаций банковской системы Российской Федерации требованиям СТО БР ИББС-1.0-2014" и присвоить ей регистрационный номер СТО БР ИББС-1.2-2014.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Назначить ответственным за ведение контрольных экземпляров документов Главное управление безопасности и защиты информации Банка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Пресс-службе Банка России (Граник А.В.) в срок до 1 июня 2014 года опубликовать документы и соответствующее информационное сообщение о них в «Вестнике Банка России», а также разместить на официальном сайте Банка России в информационно-телекоммуникационной сети «Интернет»:</w:t>
      </w:r>
    </w:p>
    <w:p>
      <w:r>
        <w:rPr>
          <w:rFonts w:ascii="Calibri" w:hAnsi="Calibri" w:cs="Calibri"/>
          <w:sz w:val="22"/>
          <w:szCs w:val="22"/>
        </w:rPr>
        <w:t xml:space="preserve"> документы;</w:t>
      </w:r>
    </w:p>
    <w:p>
      <w:r>
        <w:rPr>
          <w:rFonts w:ascii="Calibri" w:hAnsi="Calibri" w:cs="Calibri"/>
          <w:sz w:val="22"/>
          <w:szCs w:val="22"/>
        </w:rPr>
        <w:t xml:space="preserve"> информационное сообщение о вводе в действие документов с указанием структурного подразделения Банка России, ответственного за ведение контрольных экземпляров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Главному управлению безопасности и защиты информации Банка России (Крылов О.В.):</w:t>
      </w:r>
    </w:p>
    <w:p>
      <w:r>
        <w:rPr>
          <w:rFonts w:ascii="Calibri" w:hAnsi="Calibri" w:cs="Calibri"/>
          <w:sz w:val="22"/>
          <w:szCs w:val="22"/>
        </w:rPr>
        <w:t xml:space="preserve"> 4.1. Осуществлять методическое руководство по применению документов.</w:t>
      </w:r>
    </w:p>
    <w:p>
      <w:r>
        <w:rPr>
          <w:rFonts w:ascii="Calibri" w:hAnsi="Calibri" w:cs="Calibri"/>
          <w:sz w:val="22"/>
          <w:szCs w:val="22"/>
        </w:rPr>
        <w:t xml:space="preserve"> 4.2. Осуществлять внесение изменений в документы по мере необходимости.</w:t>
      </w:r>
    </w:p>
    <w:p>
      <w:r>
        <w:rPr>
          <w:rFonts w:ascii="Calibri" w:hAnsi="Calibri" w:cs="Calibri"/>
          <w:sz w:val="22"/>
          <w:szCs w:val="22"/>
        </w:rPr>
        <w:t xml:space="preserve"> 4.3. Направить для ознакомления документы в Федеральную службу безопасности Российской Федерации, Федеральную службу по техническому и экспортному контролю, Федеральную службу по надзору в сфере связи, информационных технологий и массовых коммуникаций, Ассоциацию российских банков и Ассоциацию региональных банков России.</w:t>
      </w:r>
    </w:p>
    <w:p>
      <w:r>
        <w:rPr>
          <w:rFonts w:ascii="Calibri" w:hAnsi="Calibri" w:cs="Calibri"/>
          <w:sz w:val="22"/>
          <w:szCs w:val="22"/>
        </w:rPr>
        <w:t xml:space="preserve"> 4.4. Организовать поддержку, сопровождение и совершенствование документов.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Территориальным учреждениям Банка России в срок до 15 июня 2014 года довести до сведения всех подведомственных кредитных организаций опубликованные на официальном сайте Банка России в информационно-телекоммуникационной сети «Интернет» документы.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Отменить с 1 июня 2014 года распоряжение Банка России от 21 июня 2010 года № Р-705 «О вводе в действие документов Комплекса документов в области стандартизации Банка России «Обеспечение информационной безопасности организаций банковской системы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Структурным подразделениям Банка России с 1 июня 2014 года в своей работе руководствоваться документами.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Контроль за исполнением распоряжения возложить на первого заместителя Председателя Банка России Лунтовского Г.И.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</w:t>
      </w:r>
    </w:p>
    <w:p>
      <w:r>
        <w:rPr>
          <w:rFonts w:ascii="Calibri" w:hAnsi="Calibri" w:cs="Calibri"/>
          <w:sz w:val="22"/>
          <w:szCs w:val="22"/>
        </w:rPr>
        <w:t xml:space="preserve"> Банка России</w:t>
      </w:r>
    </w:p>
    <w:p>
      <w:r>
        <w:rPr>
          <w:rFonts w:ascii="Calibri" w:hAnsi="Calibri" w:cs="Calibri"/>
          <w:sz w:val="22"/>
          <w:szCs w:val="22"/>
        </w:rPr>
        <w:t xml:space="preserve"> Э.С. Набиуллина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2018-09-26T23:50:01+03:00</dcterms:created>
  <dcterms:modified xsi:type="dcterms:W3CDTF">2018-09-26T23:50:01+03:00</dcterms:modified>
  <dc:title/>
  <dc:description/>
  <dc:subject/>
  <cp:keywords/>
  <cp:category/>
</cp:coreProperties>
</file>