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Роскомнадзора РФ от 15.03.2013 №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Приказа Роскомнадзора от 29.10.2014 № 152, от 15.06.2017 № 105)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19.04.2013 № 28212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со статьей 12 Федерального закона от 27 июля 2006 г. № 152-ФЗ "О персональных данных" (Собрание законодательства Российской Федерации, 2006, № 31, ст. 3451; 2009, № 48, ст. 5716; № 52, ст. 6439; 2010, № 27, ст. 3407; № 31, ст. 4173, ст. 4196; № 49, ст. 6409; № 52, ст. 6974; 2011, № 23, ст. 3263; № 31, ст. 4701), с учетом информации, предоставленной Министерством иностранных дел Российской Федерации,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(приложение № 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Управлению по защите прав субъектов персональных данных поддерживать в актуальном состоянии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Направить настоящий приказ на государственную регистрацию в Министерство юстиции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А.А.Жаров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1</w:t>
      </w:r>
    </w:p>
    <w:p>
      <w:r>
        <w:rPr>
          <w:rFonts w:ascii="Calibri" w:hAnsi="Calibri" w:cs="Calibri"/>
          <w:sz w:val="22"/>
          <w:szCs w:val="22"/>
        </w:rPr>
        <w:t xml:space="preserve"> к приказу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по надзору в сфере связи,</w:t>
      </w:r>
    </w:p>
    <w:p>
      <w:r>
        <w:rPr>
          <w:rFonts w:ascii="Calibri" w:hAnsi="Calibri" w:cs="Calibri"/>
          <w:sz w:val="22"/>
          <w:szCs w:val="22"/>
        </w:rPr>
        <w:t xml:space="preserve"> информационных технологий</w:t>
      </w:r>
    </w:p>
    <w:p>
      <w:r>
        <w:rPr>
          <w:rFonts w:ascii="Calibri" w:hAnsi="Calibri" w:cs="Calibri"/>
          <w:sz w:val="22"/>
          <w:szCs w:val="22"/>
        </w:rPr>
        <w:t xml:space="preserve"> и массовых коммуникаций</w:t>
      </w:r>
    </w:p>
    <w:p>
      <w:r>
        <w:rPr>
          <w:rFonts w:ascii="Calibri" w:hAnsi="Calibri" w:cs="Calibri"/>
          <w:sz w:val="22"/>
          <w:szCs w:val="22"/>
        </w:rPr>
        <w:t xml:space="preserve"> от 15 марта 2013 г. № 274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Австралия - Австралийский союз</w:t>
      </w:r>
    </w:p>
    <w:p>
      <w:r>
        <w:rPr>
          <w:rFonts w:ascii="Calibri" w:hAnsi="Calibri" w:cs="Calibri"/>
          <w:sz w:val="22"/>
          <w:szCs w:val="22"/>
        </w:rPr>
        <w:t xml:space="preserve"> Аргентинская Республика</w:t>
      </w:r>
    </w:p>
    <w:p>
      <w:r>
        <w:rPr>
          <w:rFonts w:ascii="Calibri" w:hAnsi="Calibri" w:cs="Calibri"/>
          <w:sz w:val="22"/>
          <w:szCs w:val="22"/>
        </w:rPr>
        <w:t xml:space="preserve"> Габонская Республика</w:t>
      </w:r>
    </w:p>
    <w:p>
      <w:r>
        <w:rPr>
          <w:rFonts w:ascii="Calibri" w:hAnsi="Calibri" w:cs="Calibri"/>
          <w:sz w:val="22"/>
          <w:szCs w:val="22"/>
        </w:rPr>
        <w:t xml:space="preserve"> Государство Израиль</w:t>
      </w:r>
    </w:p>
    <w:p>
      <w:r>
        <w:rPr>
          <w:rFonts w:ascii="Calibri" w:hAnsi="Calibri" w:cs="Calibri"/>
          <w:sz w:val="22"/>
          <w:szCs w:val="22"/>
        </w:rPr>
        <w:t xml:space="preserve"> Государство Катар</w:t>
      </w:r>
    </w:p>
    <w:p>
      <w:r>
        <w:rPr>
          <w:rFonts w:ascii="Calibri" w:hAnsi="Calibri" w:cs="Calibri"/>
          <w:sz w:val="22"/>
          <w:szCs w:val="22"/>
        </w:rPr>
        <w:t xml:space="preserve"> Канада</w:t>
      </w:r>
    </w:p>
    <w:p>
      <w:r>
        <w:rPr>
          <w:rFonts w:ascii="Calibri" w:hAnsi="Calibri" w:cs="Calibri"/>
          <w:sz w:val="22"/>
          <w:szCs w:val="22"/>
        </w:rPr>
        <w:t xml:space="preserve"> Королевство Марокко</w:t>
      </w:r>
    </w:p>
    <w:p>
      <w:r>
        <w:rPr>
          <w:rFonts w:ascii="Calibri" w:hAnsi="Calibri" w:cs="Calibri"/>
          <w:sz w:val="22"/>
          <w:szCs w:val="22"/>
        </w:rPr>
        <w:t xml:space="preserve"> Малайзия</w:t>
      </w:r>
    </w:p>
    <w:p>
      <w:r>
        <w:rPr>
          <w:rFonts w:ascii="Calibri" w:hAnsi="Calibri" w:cs="Calibri"/>
          <w:sz w:val="22"/>
          <w:szCs w:val="22"/>
        </w:rPr>
        <w:t xml:space="preserve"> Мексиканские Соединенные Штаты</w:t>
      </w:r>
    </w:p>
    <w:p>
      <w:r>
        <w:rPr>
          <w:rFonts w:ascii="Calibri" w:hAnsi="Calibri" w:cs="Calibri"/>
          <w:sz w:val="22"/>
          <w:szCs w:val="22"/>
        </w:rPr>
        <w:t xml:space="preserve"> Монголия</w:t>
      </w:r>
    </w:p>
    <w:p>
      <w:r>
        <w:rPr>
          <w:rFonts w:ascii="Calibri" w:hAnsi="Calibri" w:cs="Calibri"/>
          <w:sz w:val="22"/>
          <w:szCs w:val="22"/>
        </w:rPr>
        <w:t xml:space="preserve"> Новая Зеландия</w:t>
      </w:r>
    </w:p>
    <w:p>
      <w:r>
        <w:rPr>
          <w:rFonts w:ascii="Calibri" w:hAnsi="Calibri" w:cs="Calibri"/>
          <w:sz w:val="22"/>
          <w:szCs w:val="22"/>
        </w:rPr>
        <w:t xml:space="preserve"> Республика Ангола</w:t>
      </w:r>
    </w:p>
    <w:p>
      <w:r>
        <w:rPr>
          <w:rFonts w:ascii="Calibri" w:hAnsi="Calibri" w:cs="Calibri"/>
          <w:sz w:val="22"/>
          <w:szCs w:val="22"/>
        </w:rPr>
        <w:t xml:space="preserve"> Республика Бенин</w:t>
      </w:r>
    </w:p>
    <w:p>
      <w:r>
        <w:rPr>
          <w:rFonts w:ascii="Calibri" w:hAnsi="Calibri" w:cs="Calibri"/>
          <w:sz w:val="22"/>
          <w:szCs w:val="22"/>
        </w:rPr>
        <w:t xml:space="preserve"> Республика Кабо-Верде</w:t>
      </w:r>
    </w:p>
    <w:p>
      <w:r>
        <w:rPr>
          <w:rFonts w:ascii="Calibri" w:hAnsi="Calibri" w:cs="Calibri"/>
          <w:sz w:val="22"/>
          <w:szCs w:val="22"/>
        </w:rPr>
        <w:t xml:space="preserve"> Республика Казахстан</w:t>
      </w:r>
    </w:p>
    <w:p>
      <w:r>
        <w:rPr>
          <w:rFonts w:ascii="Calibri" w:hAnsi="Calibri" w:cs="Calibri"/>
          <w:sz w:val="22"/>
          <w:szCs w:val="22"/>
        </w:rPr>
        <w:t xml:space="preserve"> Республика Коста-Рика</w:t>
      </w:r>
    </w:p>
    <w:p>
      <w:r>
        <w:rPr>
          <w:rFonts w:ascii="Calibri" w:hAnsi="Calibri" w:cs="Calibri"/>
          <w:sz w:val="22"/>
          <w:szCs w:val="22"/>
        </w:rPr>
        <w:t xml:space="preserve"> Республика Корея</w:t>
      </w:r>
    </w:p>
    <w:p>
      <w:r>
        <w:rPr>
          <w:rFonts w:ascii="Calibri" w:hAnsi="Calibri" w:cs="Calibri"/>
          <w:sz w:val="22"/>
          <w:szCs w:val="22"/>
        </w:rPr>
        <w:t xml:space="preserve"> Республика Мали</w:t>
      </w:r>
    </w:p>
    <w:p>
      <w:r>
        <w:rPr>
          <w:rFonts w:ascii="Calibri" w:hAnsi="Calibri" w:cs="Calibri"/>
          <w:sz w:val="22"/>
          <w:szCs w:val="22"/>
        </w:rPr>
        <w:t xml:space="preserve"> Республика Перу</w:t>
      </w:r>
    </w:p>
    <w:p>
      <w:r>
        <w:rPr>
          <w:rFonts w:ascii="Calibri" w:hAnsi="Calibri" w:cs="Calibri"/>
          <w:sz w:val="22"/>
          <w:szCs w:val="22"/>
        </w:rPr>
        <w:t xml:space="preserve"> Абзац исключен. - Приказ Роскомнадзора от 15.06.2017 № 105</w:t>
      </w:r>
    </w:p>
    <w:p>
      <w:r>
        <w:rPr>
          <w:rFonts w:ascii="Calibri" w:hAnsi="Calibri" w:cs="Calibri"/>
          <w:sz w:val="22"/>
          <w:szCs w:val="22"/>
        </w:rPr>
        <w:t xml:space="preserve"> Республика Сингапур</w:t>
      </w:r>
    </w:p>
    <w:p>
      <w:r>
        <w:rPr>
          <w:rFonts w:ascii="Calibri" w:hAnsi="Calibri" w:cs="Calibri"/>
          <w:sz w:val="22"/>
          <w:szCs w:val="22"/>
        </w:rPr>
        <w:t xml:space="preserve"> Тунисская Республика</w:t>
      </w:r>
    </w:p>
    <w:p>
      <w:r>
        <w:rPr>
          <w:rFonts w:ascii="Calibri" w:hAnsi="Calibri" w:cs="Calibri"/>
          <w:sz w:val="22"/>
          <w:szCs w:val="22"/>
        </w:rPr>
        <w:t xml:space="preserve"> Республика Чили</w:t>
      </w:r>
    </w:p>
    <w:p>
      <w:r>
        <w:rPr>
          <w:rFonts w:ascii="Calibri" w:hAnsi="Calibri" w:cs="Calibri"/>
          <w:sz w:val="22"/>
          <w:szCs w:val="22"/>
        </w:rPr>
        <w:t xml:space="preserve"> Южно-Африканская Республика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2018-09-27T00:18:01+03:00</dcterms:created>
  <dcterms:modified xsi:type="dcterms:W3CDTF">2018-09-27T00:18:01+03:00</dcterms:modified>
  <dc:title/>
  <dc:description/>
  <dc:subject/>
  <cp:keywords/>
  <cp:category/>
</cp:coreProperties>
</file>