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4 сентября 1995 г. N 870 "Об утверждении Правил отнесения сведений, составляющих государственную тайну, к различным степеням секретности"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15 января, 22 мая 2008 г.</w:t>
      </w:r>
    </w:p>
    <w:p>
      <w:pPr>
        <w:jc w:val="both"/>
        <w:spacing w:before="5" w:after="5"/>
      </w:pPr>
      <w:r>
        <w:rPr>
          <w:rFonts w:ascii="Calibri" w:hAnsi="Calibri" w:cs="Calibri"/>
          <w:sz w:val="22"/>
          <w:szCs w:val="22"/>
        </w:rPr>
        <w:t xml:space="preserve">В соответствии с </w:t>
      </w:r>
      <w:hyperlink r:id="rId7" w:history="1">
        <w:r>
          <w:rPr>
            <w:rFonts w:ascii="Calibri" w:hAnsi="Calibri" w:cs="Calibri"/>
            <w:color w:val="0000FF"/>
            <w:sz w:val="22"/>
            <w:szCs w:val="22"/>
            <w:u w:val="single"/>
          </w:rPr>
          <w:t xml:space="preserve">Законом</w:t>
        </w:r>
      </w:hyperlink>
      <w:r>
        <w:rPr>
          <w:rFonts w:ascii="Calibri" w:hAnsi="Calibri" w:cs="Calibri"/>
          <w:sz w:val="22"/>
          <w:szCs w:val="22"/>
        </w:rPr>
        <w:t xml:space="preserve"> Российской Федерации "О государственной тайне" Правительство Российской Федерации постановляет:</w:t>
      </w:r>
    </w:p>
    <w:p>
      <w:r>
        <w:rPr>
          <w:rFonts w:ascii="Calibri" w:hAnsi="Calibri" w:cs="Calibri"/>
          <w:sz w:val="22"/>
          <w:szCs w:val="22"/>
        </w:rPr>
        <w:t xml:space="preserve"/>
      </w:r>
    </w:p>
    <w:p>
      <w:pPr>
        <w:jc w:val="both"/>
        <w:spacing w:before="5" w:after="5"/>
      </w:pPr>
      <w:r>
        <w:rPr>
          <w:rFonts w:ascii="Calibri" w:hAnsi="Calibri" w:cs="Calibri"/>
          <w:sz w:val="22"/>
          <w:szCs w:val="22"/>
        </w:rPr>
        <w:t xml:space="preserve">Утвердить </w:t>
      </w:r>
      <w:r>
        <w:rPr>
          <w:rFonts w:ascii="Calibri" w:hAnsi="Calibri" w:cs="Calibri"/>
          <w:sz w:val="22"/>
          <w:szCs w:val="22"/>
        </w:rPr>
        <w:t xml:space="preserve">Правила</w:t>
      </w:r>
      <w:r>
        <w:rPr>
          <w:rFonts w:ascii="Calibri" w:hAnsi="Calibri" w:cs="Calibri"/>
          <w:sz w:val="22"/>
          <w:szCs w:val="22"/>
        </w:rPr>
        <w:t xml:space="preserve"> отнесения сведений, составляющих государственную тайну, к различным степеням секретности.</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Председатель Правительства</w:t>
            </w:r>
          </w:p>
          <w:p>
            <w:r>
              <w:rPr>
                <w:rFonts w:ascii="Calibri" w:hAnsi="Calibri" w:cs="Calibri"/>
                <w:sz w:val="22"/>
                <w:szCs w:val="22"/>
              </w:rPr>
              <w:t xml:space="preserve">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 Черномырдин</w:t>
            </w:r>
          </w:p>
        </w:tc>
      </w:tr>
    </w:tbl>
    <w:p/>
    <w:p>
      <w:pPr>
        <w:jc w:val="both"/>
        <w:spacing w:before="5" w:after="5"/>
      </w:pPr>
      <w:r>
        <w:rPr>
          <w:rFonts w:ascii="Calibri" w:hAnsi="Calibri" w:cs="Calibri"/>
          <w:sz w:val="22"/>
          <w:szCs w:val="22"/>
        </w:rPr>
        <w:t xml:space="preserve">Москва</w:t>
      </w:r>
    </w:p>
    <w:p>
      <w:pPr>
        <w:jc w:val="both"/>
        <w:spacing w:before="5" w:after="5"/>
      </w:pPr>
      <w:r>
        <w:rPr>
          <w:rFonts w:ascii="Calibri" w:hAnsi="Calibri" w:cs="Calibri"/>
          <w:sz w:val="22"/>
          <w:szCs w:val="22"/>
        </w:rPr>
        <w:t xml:space="preserve">4 сентября 1995 г.</w:t>
      </w:r>
    </w:p>
    <w:p>
      <w:pPr>
        <w:jc w:val="both"/>
        <w:spacing w:before="5" w:after="5"/>
      </w:pPr>
      <w:r>
        <w:rPr>
          <w:rFonts w:ascii="Calibri" w:hAnsi="Calibri" w:cs="Calibri"/>
          <w:sz w:val="22"/>
          <w:szCs w:val="22"/>
        </w:rPr>
        <w:t xml:space="preserve">N 870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Правила</w:t>
      </w:r>
    </w:p>
    <w:p>
      <w:r>
        <w:rPr>
          <w:rFonts w:ascii="Calibri" w:hAnsi="Calibri" w:cs="Calibri"/>
          <w:sz w:val="28"/>
          <w:szCs w:val="28"/>
          <w:b/>
        </w:rPr>
        <w:t xml:space="preserve">отнесения сведений, составляющих государственную тайну, к различным степеням секретности</w:t>
      </w:r>
    </w:p>
    <w:p>
      <w:r>
        <w:rPr>
          <w:rFonts w:ascii="Calibri" w:hAnsi="Calibri" w:cs="Calibri"/>
          <w:sz w:val="28"/>
          <w:szCs w:val="28"/>
          <w:b/>
        </w:rPr>
        <w:t xml:space="preserve">(утв. </w:t>
      </w:r>
      <w:r>
        <w:rPr>
          <w:rFonts w:ascii="Calibri" w:hAnsi="Calibri" w:cs="Calibri"/>
          <w:sz w:val="28"/>
          <w:szCs w:val="28"/>
          <w:b/>
        </w:rPr>
        <w:t xml:space="preserve">постановлением</w:t>
      </w:r>
      <w:r>
        <w:rPr>
          <w:rFonts w:ascii="Calibri" w:hAnsi="Calibri" w:cs="Calibri"/>
          <w:sz w:val="28"/>
          <w:szCs w:val="28"/>
          <w:b/>
        </w:rPr>
        <w:t xml:space="preserve"> Правительства РФ от 4 сентября 1995 г. N 870)</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15 января, 22 мая 2008 г.</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Постановлением</w:t>
        </w:r>
      </w:hyperlink>
      <w:r>
        <w:rPr>
          <w:rFonts w:ascii="Calibri" w:hAnsi="Calibri" w:cs="Calibri"/>
          <w:color w:val="4c6fb7"/>
          <w:sz w:val="22"/>
          <w:szCs w:val="22"/>
        </w:rPr>
        <w:t xml:space="preserve"> Правительства РФ от 22 мая 2008 г. N 384 в пункт 1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Настоящие Правила разработаны в соответствии с </w:t>
      </w:r>
      <w:hyperlink r:id="rId9" w:history="1">
        <w:r>
          <w:rPr>
            <w:rFonts w:ascii="Calibri" w:hAnsi="Calibri" w:cs="Calibri"/>
            <w:color w:val="0000FF"/>
            <w:sz w:val="22"/>
            <w:szCs w:val="22"/>
            <w:u w:val="single"/>
          </w:rPr>
          <w:t xml:space="preserve">Законом</w:t>
        </w:r>
      </w:hyperlink>
      <w:r>
        <w:rPr>
          <w:rFonts w:ascii="Calibri" w:hAnsi="Calibri" w:cs="Calibri"/>
          <w:sz w:val="22"/>
          <w:szCs w:val="22"/>
        </w:rPr>
        <w:t xml:space="preserve"> Российской Федерации "О государственной тайне" и являются обязательными для исполнения органами государственной власти и Государственной корпорацией по атомной энергии "Росатом", руководители которых наделены полномочиями по отнесению сведений к государственной тайне, при разработке ими развернутого перечня сведений, подлежащих засекречиванию (далее именуется - перечень), а также другими органами государственной власти, органами местного самоуправления, предприятиями, учреждениями и организациями при подготовке предложений о включении в перечень сведений, собственниками которых они являются.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 w:history="1">
        <w:r>
          <w:rPr>
            <w:rFonts w:ascii="Calibri" w:hAnsi="Calibri" w:cs="Calibri"/>
            <w:color w:val="0000FF"/>
            <w:sz w:val="22"/>
            <w:szCs w:val="22"/>
            <w:u w:val="single"/>
          </w:rPr>
          <w:t xml:space="preserve">Постановлением</w:t>
        </w:r>
      </w:hyperlink>
      <w:r>
        <w:rPr>
          <w:rFonts w:ascii="Calibri" w:hAnsi="Calibri" w:cs="Calibri"/>
          <w:color w:val="4c6fb7"/>
          <w:sz w:val="22"/>
          <w:szCs w:val="22"/>
        </w:rPr>
        <w:t xml:space="preserve"> Правительства РФ от 22 мая 2008 г. N 384 в пункт 2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Перечень должен определять степень секретности конкретных сведений (группы сведений), а его структура - учитывать ведомственную или отраслевую специфику.</w:t>
      </w:r>
    </w:p>
    <w:p>
      <w:pPr>
        <w:jc w:val="both"/>
        <w:spacing w:before="5" w:after="5"/>
      </w:pPr>
      <w:r>
        <w:rPr>
          <w:rFonts w:ascii="Calibri" w:hAnsi="Calibri" w:cs="Calibri"/>
          <w:sz w:val="22"/>
          <w:szCs w:val="22"/>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p>
      <w:pPr>
        <w:jc w:val="both"/>
        <w:spacing w:before="5" w:after="5"/>
      </w:pPr>
      <w:r>
        <w:rPr>
          <w:rFonts w:ascii="Calibri" w:hAnsi="Calibri" w:cs="Calibri"/>
          <w:sz w:val="22"/>
          <w:szCs w:val="22"/>
        </w:rPr>
        <w:t xml:space="preserve">Количественные и качественные показатели ущерба безопасности Российской Федерации определяются в соответствии с нормативно-методическими документами, утверждаемыми руководителями органов государственной власти и Государственной корпорации по атомной энергии "Росатом", которые наделены полномочиями по отнесению сведений к государственной тайне, и согласованными с Межведомственной комиссией по защите государственной тайны (далее именуется - Межведомственная комиссия)</w:t>
      </w:r>
      <w:r>
        <w:rPr>
          <w:rFonts w:ascii="Calibri" w:hAnsi="Calibri" w:cs="Calibri"/>
          <w:sz w:val="22"/>
          <w:szCs w:val="22"/>
        </w:rPr>
        <w:t xml:space="preserve">*.</w:t>
      </w:r>
    </w:p>
    <w:p>
      <w:pPr>
        <w:jc w:val="both"/>
        <w:spacing w:before="5" w:after="5"/>
      </w:pPr>
      <w:r>
        <w:rPr>
          <w:rFonts w:ascii="Calibri" w:hAnsi="Calibri" w:cs="Calibri"/>
          <w:sz w:val="22"/>
          <w:szCs w:val="22"/>
        </w:rPr>
        <w:t xml:space="preserve">Разграничение полномочий по распоряжению сведениями, составляющими государственную тайну, между органами государственной власти определяется </w:t>
      </w:r>
      <w:hyperlink r:id="rId11" w:history="1">
        <w:r>
          <w:rPr>
            <w:rFonts w:ascii="Calibri" w:hAnsi="Calibri" w:cs="Calibri"/>
            <w:color w:val="0000FF"/>
            <w:sz w:val="22"/>
            <w:szCs w:val="22"/>
            <w:u w:val="single"/>
          </w:rPr>
          <w:t xml:space="preserve">Перечнем</w:t>
        </w:r>
      </w:hyperlink>
      <w:r>
        <w:rPr>
          <w:rFonts w:ascii="Calibri" w:hAnsi="Calibri" w:cs="Calibri"/>
          <w:sz w:val="22"/>
          <w:szCs w:val="22"/>
        </w:rPr>
        <w:t xml:space="preserve"> сведений, отнесенных к государственной тайне, опубликованным в открытой печати.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Сведения, отнесенные к государственной тайне, по степени секретности подразделяются на сведения особой важности, совершенно секретные и секретные.</w:t>
      </w:r>
    </w:p>
    <w:p>
      <w:pPr>
        <w:jc w:val="both"/>
        <w:spacing w:before="5" w:after="5"/>
      </w:pPr>
      <w:r>
        <w:rPr>
          <w:rFonts w:ascii="Calibri" w:hAnsi="Calibri" w:cs="Calibri"/>
          <w:sz w:val="22"/>
          <w:szCs w:val="22"/>
        </w:rPr>
        <w:t xml:space="preserve">К сведениям особой важности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Российской Федерации в одной или нескольких из перечисленных областей.</w:t>
      </w:r>
    </w:p>
    <w:p>
      <w:pPr>
        <w:jc w:val="both"/>
        <w:spacing w:before="5" w:after="5"/>
      </w:pPr>
      <w:r>
        <w:rPr>
          <w:rFonts w:ascii="Calibri" w:hAnsi="Calibri" w:cs="Calibri"/>
          <w:sz w:val="22"/>
          <w:szCs w:val="22"/>
        </w:rPr>
        <w:t xml:space="preserve">К совершенно секретным сведениям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министерства (ведомства) или отрасли экономики Российской Федерации в одной или нескольких из перечисленных областей.</w:t>
      </w:r>
    </w:p>
    <w:p>
      <w:pPr>
        <w:jc w:val="both"/>
        <w:spacing w:before="5" w:after="5"/>
      </w:pPr>
      <w:r>
        <w:rPr>
          <w:rFonts w:ascii="Calibri" w:hAnsi="Calibri" w:cs="Calibri"/>
          <w:sz w:val="22"/>
          <w:szCs w:val="22"/>
        </w:rPr>
        <w:t xml:space="preserve">К секретным сведениям следует относить все иные сведения из числа сведений, составляющих государственную тайну. Ущербом безопасности Российской Федерации в этом случае считается ущерб, нанесенный интересам предприятия, учреждения или организации в военной, внешнеполитической, экономической, научно-технической, разведывательной, контрразведывательной или оперативно-розыскной области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 w:history="1">
        <w:r>
          <w:rPr>
            <w:rFonts w:ascii="Calibri" w:hAnsi="Calibri" w:cs="Calibri"/>
            <w:color w:val="0000FF"/>
            <w:sz w:val="22"/>
            <w:szCs w:val="22"/>
            <w:u w:val="single"/>
          </w:rPr>
          <w:t xml:space="preserve">Постановлением</w:t>
        </w:r>
      </w:hyperlink>
      <w:r>
        <w:rPr>
          <w:rFonts w:ascii="Calibri" w:hAnsi="Calibri" w:cs="Calibri"/>
          <w:color w:val="4c6fb7"/>
          <w:sz w:val="22"/>
          <w:szCs w:val="22"/>
        </w:rPr>
        <w:t xml:space="preserve"> Правительства РФ от 22 мая 2008 г. N 384 в пункт 4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Руководители органов государственной власти и Государственной корпорации по атомной энергии "Росатом", наделенные полномочиями по отнесению сведений к государственной тайне, организуют разработку перечня и несут персональную ответственность за принятые ими решения о целесообразности отнесения конкретных сведений к государственной тайне.</w:t>
      </w:r>
    </w:p>
    <w:p>
      <w:pPr>
        <w:jc w:val="both"/>
        <w:spacing w:before="5" w:after="5"/>
      </w:pPr>
      <w:r>
        <w:rPr>
          <w:rFonts w:ascii="Calibri" w:hAnsi="Calibri" w:cs="Calibri"/>
          <w:sz w:val="22"/>
          <w:szCs w:val="22"/>
        </w:rPr>
        <w:t xml:space="preserve">Для разработки проекта перечня создается </w:t>
      </w:r>
      <w:hyperlink r:id="rId13" w:history="1">
        <w:r>
          <w:rPr>
            <w:rFonts w:ascii="Calibri" w:hAnsi="Calibri" w:cs="Calibri"/>
            <w:color w:val="0000FF"/>
            <w:sz w:val="22"/>
            <w:szCs w:val="22"/>
            <w:u w:val="single"/>
          </w:rPr>
          <w:t xml:space="preserve">экспертная комиссия</w:t>
        </w:r>
      </w:hyperlink>
      <w:r>
        <w:rPr>
          <w:rFonts w:ascii="Calibri" w:hAnsi="Calibri" w:cs="Calibri"/>
          <w:sz w:val="22"/>
          <w:szCs w:val="22"/>
        </w:rPr>
        <w:t xml:space="preserve">, в состав которой включаются компетентные специалисты, работающие со сведениями, составляющими государственную тайну.</w:t>
      </w:r>
    </w:p>
    <w:p>
      <w:pPr>
        <w:jc w:val="both"/>
        <w:spacing w:before="5" w:after="5"/>
      </w:pPr>
      <w:r>
        <w:rPr>
          <w:rFonts w:ascii="Calibri" w:hAnsi="Calibri" w:cs="Calibri"/>
          <w:sz w:val="22"/>
          <w:szCs w:val="22"/>
        </w:rPr>
        <w:t xml:space="preserve">В ходе подготовки проекта перечня экспертные комиссии в соответствии с принципами засекречивания сведений, установленными </w:t>
      </w:r>
      <w:hyperlink r:id="rId14" w:history="1">
        <w:r>
          <w:rPr>
            <w:rFonts w:ascii="Calibri" w:hAnsi="Calibri" w:cs="Calibri"/>
            <w:color w:val="0000FF"/>
            <w:sz w:val="22"/>
            <w:szCs w:val="22"/>
            <w:u w:val="single"/>
          </w:rPr>
          <w:t xml:space="preserve">Законом</w:t>
        </w:r>
      </w:hyperlink>
      <w:r>
        <w:rPr>
          <w:rFonts w:ascii="Calibri" w:hAnsi="Calibri" w:cs="Calibri"/>
          <w:sz w:val="22"/>
          <w:szCs w:val="22"/>
        </w:rPr>
        <w:t xml:space="preserve"> Российской Федерации "О государственной тайне", проводят анализ всех видов деятельности соответствующих органов государственной власти, предприятий, учреждений и организаций с целью определения сведений, распространение которых может нанести ущерб безопасности Российской Федерации. Обоснование необходимости отнесения сведений к государственной тайне с указанием соответствующей степени секретности осуществляется собственниками этих сведений и оформляется в виде предложений для включения в проект соответствующего перечня.</w:t>
      </w:r>
    </w:p>
    <w:p>
      <w:pPr>
        <w:jc w:val="both"/>
        <w:spacing w:before="5" w:after="5"/>
      </w:pPr>
      <w:r>
        <w:rPr>
          <w:rFonts w:ascii="Calibri" w:hAnsi="Calibri" w:cs="Calibri"/>
          <w:sz w:val="22"/>
          <w:szCs w:val="22"/>
        </w:rPr>
        <w:t xml:space="preserve">Степень секретности сведений, находящихся в распоряжении нескольких органов государственной власти, устанавливается по взаимному согласованию между ними.</w:t>
      </w:r>
    </w:p>
    <w:p/>
    <w:p>
      <w:pPr>
        <w:jc w:val="both"/>
        <w:spacing w:before="5" w:after="5"/>
      </w:pPr>
      <w:r>
        <w:rPr>
          <w:rFonts w:ascii="Calibri" w:hAnsi="Calibri" w:cs="Calibri"/>
          <w:sz w:val="22"/>
          <w:szCs w:val="22"/>
        </w:rPr>
        <w:t xml:space="preserve">В перечень могут быть включены сведения, которые получены (разработаны) другими органами государственной власти, органами местного самоуправления, предприятиями, учреждениями, организациями или гражданами, не состоящими в отношении подчиненности к руководителю органа государственной власти или Государственной корпорации по атомной энергии "Росатом", утверждающему перечень. Степень секретности таких сведений устанавливается по согласованию между органом государственной власти или Государственной корпорацией по атомной энергии "Росатом", разрабатывающими перечень, и собственником сведений.</w:t>
      </w:r>
    </w:p>
    <w:p/>
    <w:p>
      <w:pPr>
        <w:jc w:val="both"/>
        <w:spacing w:before="5" w:after="5"/>
      </w:pPr>
      <w:r>
        <w:rPr>
          <w:rFonts w:ascii="Calibri" w:hAnsi="Calibri" w:cs="Calibri"/>
          <w:sz w:val="22"/>
          <w:szCs w:val="22"/>
        </w:rPr>
        <w:t xml:space="preserve">Проект перечня, разработанный экспертной комиссией, представляется на утверждение руководителю органа государственной власти или Государственной корпорации по атомной энергии "Росатом", наделенному полномочиями по отнесению сведений к государственной тайне, который также решает вопрос о целесообразности засекречивания самого перечня.</w:t>
      </w:r>
    </w:p>
    <w:p>
      <w:pPr>
        <w:jc w:val="both"/>
        <w:spacing w:before="5" w:after="5"/>
      </w:pPr>
      <w:r>
        <w:rPr>
          <w:rFonts w:ascii="Calibri" w:hAnsi="Calibri" w:cs="Calibri"/>
          <w:sz w:val="22"/>
          <w:szCs w:val="22"/>
        </w:rPr>
        <w:t xml:space="preserve">Утвержденные перечни в целях координации работ по защите государственной тайны направляются в Межведомственную комиссию.</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5" w:history="1">
        <w:r>
          <w:rPr>
            <w:rFonts w:ascii="Calibri" w:hAnsi="Calibri" w:cs="Calibri"/>
            <w:color w:val="0000FF"/>
            <w:sz w:val="22"/>
            <w:szCs w:val="22"/>
            <w:u w:val="single"/>
          </w:rPr>
          <w:t xml:space="preserve">Постановлением</w:t>
        </w:r>
      </w:hyperlink>
      <w:r>
        <w:rPr>
          <w:rFonts w:ascii="Calibri" w:hAnsi="Calibri" w:cs="Calibri"/>
          <w:color w:val="4c6fb7"/>
          <w:sz w:val="22"/>
          <w:szCs w:val="22"/>
        </w:rPr>
        <w:t xml:space="preserve"> Правительства РФ от 22 мая 2008 г. N 384 в пункт 5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После утверждения перечни доводятся до:</w:t>
      </w:r>
    </w:p>
    <w:p/>
    <w:p>
      <w:pPr>
        <w:jc w:val="both"/>
        <w:spacing w:before="5" w:after="5"/>
      </w:pPr>
      <w:r>
        <w:rPr>
          <w:rFonts w:ascii="Calibri" w:hAnsi="Calibri" w:cs="Calibri"/>
          <w:sz w:val="22"/>
          <w:szCs w:val="22"/>
        </w:rPr>
        <w:t xml:space="preserve">органов государственной власти, органов местного самоуправления по запросу (в части, их касающейся);</w:t>
      </w:r>
    </w:p>
    <w:p/>
    <w:p>
      <w:pPr>
        <w:jc w:val="both"/>
        <w:spacing w:before="5" w:after="5"/>
      </w:pPr>
      <w:r>
        <w:rPr>
          <w:rFonts w:ascii="Calibri" w:hAnsi="Calibri" w:cs="Calibri"/>
          <w:sz w:val="22"/>
          <w:szCs w:val="22"/>
        </w:rPr>
        <w:t xml:space="preserve">предприятий, учреждений и организаций, действующих в сфере ведения органов государственной власти и Государственной корпорации по атомной энергии "Росатом", в части, их касающейся, по решению должностного лица, утвердившего перечень;</w:t>
      </w:r>
    </w:p>
    <w:p>
      <w:pPr>
        <w:jc w:val="both"/>
        <w:spacing w:before="5" w:after="5"/>
      </w:pPr>
      <w:r>
        <w:rPr>
          <w:rFonts w:ascii="Calibri" w:hAnsi="Calibri" w:cs="Calibri"/>
          <w:sz w:val="22"/>
          <w:szCs w:val="22"/>
        </w:rPr>
        <w:t xml:space="preserve">предприятий, учреждений и организаций, участвующих в проведении совместных работ, в объеме, определяемом заказчиком этих работ.</w:t>
      </w:r>
    </w:p>
    <w:p>
      <w:pPr>
        <w:jc w:val="both"/>
        <w:spacing w:before="5" w:after="5"/>
      </w:pPr>
      <w:r>
        <w:rPr>
          <w:rFonts w:ascii="Calibri" w:hAnsi="Calibri" w:cs="Calibri"/>
          <w:sz w:val="22"/>
          <w:szCs w:val="22"/>
        </w:rPr>
        <w:t xml:space="preserve">Руководители органов государственной власти, органов местного самоуправления, предприятий, учреждений и организаций доводят перечни (выписки из перечней) до работников, допущенных к сведениям, составляющим государственную тайну, в части, их касающейся.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6" w:history="1">
        <w:r>
          <w:rPr>
            <w:rFonts w:ascii="Calibri" w:hAnsi="Calibri" w:cs="Calibri"/>
            <w:color w:val="0000FF"/>
            <w:sz w:val="22"/>
            <w:szCs w:val="22"/>
            <w:u w:val="single"/>
          </w:rPr>
          <w:t xml:space="preserve">Постановлением</w:t>
        </w:r>
      </w:hyperlink>
      <w:r>
        <w:rPr>
          <w:rFonts w:ascii="Calibri" w:hAnsi="Calibri" w:cs="Calibri"/>
          <w:color w:val="4c6fb7"/>
          <w:sz w:val="22"/>
          <w:szCs w:val="22"/>
        </w:rPr>
        <w:t xml:space="preserve"> Правительства РФ от 22 мая 2008 г. N 384 в пункт 6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6. Перечни пересматриваются в случае необходимости (при изменении международной обстановки, заключении международных договоров Российской Федерации, передаче сведений, составляющих государственную тайну, другим государствам, появлении новых достижений в области науки и техники и т.п.), но не реже, чем через 5 лет.</w:t>
      </w:r>
    </w:p>
    <w:p/>
    <w:p>
      <w:pPr>
        <w:jc w:val="both"/>
        <w:spacing w:before="5" w:after="5"/>
      </w:pPr>
      <w:r>
        <w:rPr>
          <w:rFonts w:ascii="Calibri" w:hAnsi="Calibri" w:cs="Calibri"/>
          <w:sz w:val="22"/>
          <w:szCs w:val="22"/>
        </w:rPr>
        <w:t xml:space="preserve">Пересмотр перечней осуществляется в том же порядке, что и их разработка.</w:t>
      </w:r>
    </w:p>
    <w:p/>
    <w:p>
      <w:pPr>
        <w:jc w:val="both"/>
        <w:spacing w:before="5" w:after="5"/>
      </w:pPr>
      <w:r>
        <w:rPr>
          <w:rFonts w:ascii="Calibri" w:hAnsi="Calibri" w:cs="Calibri"/>
          <w:sz w:val="22"/>
          <w:szCs w:val="22"/>
        </w:rPr>
        <w:t xml:space="preserve">Предложения по внесению в перечни дополнений и изменений направляются руководителям органов государственной власти и Государственной корпорации по атомной энергии "Росатом", утвердившим эти перечни, которые обязаны в течение трех месяцев организовать проведение экспертизы поступивших предложений и принять соответствующее решение.</w:t>
      </w:r>
    </w:p>
    <w:p/>
    <w:p>
      <w:pPr>
        <w:jc w:val="both"/>
        <w:spacing w:before="5" w:after="5"/>
      </w:pPr>
      <w:r>
        <w:rPr>
          <w:rFonts w:ascii="Calibri" w:hAnsi="Calibri" w:cs="Calibri"/>
          <w:sz w:val="22"/>
          <w:szCs w:val="22"/>
        </w:rPr>
        <w:t xml:space="preserve">Если принятие указанных предложений влечет за собой изменение Перечня сведений, отнесенных к государственной тайне, руководители органов государственной власти и Государственной корпорации по атомной энергии "Росатом" направляют проект соответствующего решения с обоснованием в Межведомственную комиссию для проведения экспертной оценки и принятия решения.</w:t>
      </w:r>
    </w:p>
    <w:p/>
    <w:p>
      <w:r>
        <w:rPr>
          <w:rFonts w:ascii="Calibri" w:hAnsi="Calibri" w:cs="Calibri"/>
          <w:sz w:val="22"/>
          <w:szCs w:val="22"/>
        </w:rPr>
        <w:t xml:space="preserve">------------------------------------------------------------</w:t>
      </w:r>
      <w:r>
        <w:rPr>
          <w:rFonts w:ascii="Calibri" w:hAnsi="Calibri" w:cs="Calibri"/>
          <w:sz w:val="22"/>
          <w:szCs w:val="22"/>
        </w:rPr>
        <w:t xml:space="preserve"> </w:t>
      </w:r>
    </w:p>
    <w:p>
      <w:pPr>
        <w:jc w:val="both"/>
        <w:spacing w:before="5" w:after="5"/>
      </w:pPr>
      <w:r>
        <w:rPr>
          <w:rFonts w:ascii="Calibri" w:hAnsi="Calibri" w:cs="Calibri"/>
          <w:sz w:val="22"/>
          <w:szCs w:val="22"/>
        </w:rPr>
        <w:t xml:space="preserve">* Функции Межведомственной комиссии по защите государственной тайны в соответствии с </w:t>
      </w:r>
      <w:r>
        <w:rPr>
          <w:rFonts w:ascii="Calibri" w:hAnsi="Calibri" w:cs="Calibri"/>
          <w:sz w:val="22"/>
          <w:szCs w:val="22"/>
        </w:rPr>
        <w:t xml:space="preserve">Указом</w:t>
      </w:r>
      <w:r>
        <w:rPr>
          <w:rFonts w:ascii="Calibri" w:hAnsi="Calibri" w:cs="Calibri"/>
          <w:sz w:val="22"/>
          <w:szCs w:val="22"/>
        </w:rPr>
        <w:t xml:space="preserve"> Президента Российской Федерации от 30 марта 1994 г. N 614 временно возложены на Государственную техническую комиссию при Президенте Российской Федерации.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afe-surf.ru/include/locationdoc.php?ID=10002673" TargetMode="External"/>
  <Relationship Id="rId8" Type="http://schemas.openxmlformats.org/officeDocument/2006/relationships/hyperlink" Target="http://safe-surf.ru/include/locationdoc.php?ID=12060489" TargetMode="External"/>
  <Relationship Id="rId9" Type="http://schemas.openxmlformats.org/officeDocument/2006/relationships/hyperlink" Target="http://safe-surf.ru/include/locationdoc.php?ID=10002673" TargetMode="External"/>
  <Relationship Id="rId10" Type="http://schemas.openxmlformats.org/officeDocument/2006/relationships/hyperlink" Target="http://safe-surf.ru/include/locationdoc.php?ID=12060489" TargetMode="External"/>
  <Relationship Id="rId11" Type="http://schemas.openxmlformats.org/officeDocument/2006/relationships/hyperlink" Target="http://safe-surf.ru/include/locationdoc.php?ID=10005548" TargetMode="External"/>
  <Relationship Id="rId12" Type="http://schemas.openxmlformats.org/officeDocument/2006/relationships/hyperlink" Target="http://safe-surf.ru/include/locationdoc.php?ID=12060489" TargetMode="External"/>
  <Relationship Id="rId13" Type="http://schemas.openxmlformats.org/officeDocument/2006/relationships/hyperlink" Target="http://safe-surf.ru/include/locationdoc.php?ID=4742" TargetMode="External"/>
  <Relationship Id="rId14" Type="http://schemas.openxmlformats.org/officeDocument/2006/relationships/hyperlink" Target="http://safe-surf.ru/include/locationdoc.php?ID=10002673" TargetMode="External"/>
  <Relationship Id="rId15" Type="http://schemas.openxmlformats.org/officeDocument/2006/relationships/hyperlink" Target="http://safe-surf.ru/include/locationdoc.php?ID=12060489" TargetMode="External"/>
  <Relationship Id="rId16" Type="http://schemas.openxmlformats.org/officeDocument/2006/relationships/hyperlink" Target="http://safe-surf.ru/include/locationdoc.php?ID=1206048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2016-01-28T16:46:01+03:00</dcterms:created>
  <dcterms:modified xsi:type="dcterms:W3CDTF">2016-01-28T16:46:01+03:00</dcterms:modified>
  <dc:title/>
  <dc:description/>
  <dc:subject/>
  <cp:keywords/>
  <cp:category/>
</cp:coreProperties>
</file>