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24 июля 2014 г. N 698 "О внесении изменения в Положение о Министерстве связи и массовых коммуникаций Российской Федерации"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Правительство Российской Федерации постановляет: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Положение</w:t>
        </w:r>
      </w:hyperlink>
      <w:r>
        <w:rPr>
          <w:rFonts w:ascii="Calibri" w:hAnsi="Calibri" w:cs="Calibri"/>
          <w:sz w:val="22"/>
          <w:szCs w:val="22"/>
        </w:rPr>
        <w:t xml:space="preserve"> о Министерстве связи и массовых коммуникаций Российской Федерации, утвержденное </w:t>
      </w:r>
      <w:hyperlink r:id="rId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постановлением</w:t>
        </w:r>
      </w:hyperlink>
      <w:r>
        <w:rPr>
          <w:rFonts w:ascii="Calibri" w:hAnsi="Calibri" w:cs="Calibri"/>
          <w:sz w:val="22"/>
          <w:szCs w:val="22"/>
        </w:rPr>
        <w:t xml:space="preserve"> Правительства Российской Федерации от 2 июня 2008 г. N 418 "О Министерстве связи и массовых коммуникаций Российской Федерации" (Собрание законодательства Российской Федерации, 2008, N 23, ст. 2708; N 42, ст. 4825; N 46, ст. 5337; 2009, N 3, ст. 378; N 6, ст. 738; N 33, ст. 4088; 2010, N 13, ст. 1502; N 26, ст. 3350; N 31, ст. 4251; 2011, N 3, ст. 542; N 14, ст. 1935; N 21, ст. 2965; N 44, ст. 6272; N 49, ст. 7283; 2012, N 20, ст. 2540; N 39, ст. 5270; N 46, ст. 6347; 2013, N 13, ст. 1569; N 33, ст. 4386; N 45, ст. 5822), дополнить </w:t>
      </w:r>
      <w:hyperlink r:id="rId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подпунктом 5.5.1</w:t>
        </w:r>
      </w:hyperlink>
      <w:r>
        <w:rPr>
          <w:rFonts w:ascii="Calibri" w:hAnsi="Calibri" w:cs="Calibri"/>
          <w:sz w:val="22"/>
          <w:szCs w:val="22"/>
        </w:rPr>
        <w:t xml:space="preserve"> следующего содержания: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"5.5.1 выполняет функции доверенной третьей стороны при обмене электронными документами в случаях, если ее участие в таком обмене предусмотрено международными договорами Российской Федерации;".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Министерству связи и массовых коммуникаций Российской Федерации в 4-месячный срок принять ведомственные нормативные правовые акты, направленные на реализацию полномочий по выполнению функций доверенной третьей стороны.</w:t>
      </w:r>
    </w:p>
    <w:tbl>
      <w:tblPr>
        <w:tblStyle w:val="temp_table_style"/>
      </w:tblPr>
      <w:tblGrid>
        <w:gridCol w:w="6046" w:type="dxa"/>
        <w:gridCol w:w="3024" w:type="dxa"/>
      </w:tblGrid>
      <w:tr>
        <w:tc>
          <w:tcPr>
            <w:tcW w:w="792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Председатель Правительства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Российской Федерации</w:t>
            </w:r>
          </w:p>
        </w:tc>
        <w:tc>
          <w:tcPr>
            <w:tcW w:w="396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Д. Медведев</w:t>
            </w:r>
          </w:p>
        </w:tc>
      </w:tr>
    </w:tbl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Москва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24 июля 2014 г. N 698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safe-surf.ru/include/locationdoc.php?ID=93369" TargetMode="External"/>
  <Relationship Id="rId8" Type="http://schemas.openxmlformats.org/officeDocument/2006/relationships/hyperlink" Target="http://safe-surf.ru/include/locationdoc.php?ID=93369" TargetMode="External"/>
  <Relationship Id="rId9" Type="http://schemas.openxmlformats.org/officeDocument/2006/relationships/hyperlink" Target="http://safe-surf.ru/include/locationdoc.php?ID=93369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2016-01-28T16:28:01+03:00</dcterms:created>
  <dcterms:modified xsi:type="dcterms:W3CDTF">2016-01-28T16:28:01+03:00</dcterms:modified>
  <dc:title/>
  <dc:description/>
  <dc:subject/>
  <cp:keywords/>
  <cp:category/>
</cp:coreProperties>
</file>